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center"/>
        <w:textAlignment w:val="auto"/>
        <w:rPr>
          <w:rFonts w:hint="eastAsia" w:ascii="仿宋_GB2312" w:hAnsi="仿宋_GB2312" w:eastAsia="仿宋_GB2312" w:cs="仿宋_GB2312"/>
          <w:color w:val="000000"/>
          <w:sz w:val="32"/>
          <w:szCs w:val="32"/>
        </w:rPr>
      </w:pPr>
      <w:r>
        <w:rPr>
          <w:rFonts w:hint="eastAsia" w:ascii="方正小标宋简体" w:hAnsi="方正小标宋简体" w:eastAsia="方正小标宋简体" w:cs="方正小标宋简体"/>
          <w:b/>
          <w:color w:val="333333"/>
          <w:spacing w:val="4"/>
          <w:sz w:val="44"/>
          <w:szCs w:val="44"/>
          <w:shd w:val="clear" w:color="auto" w:fill="FFFFFF"/>
          <w:lang w:eastAsia="zh-CN"/>
        </w:rPr>
        <w:t>第六讲</w:t>
      </w:r>
      <w:r>
        <w:rPr>
          <w:rFonts w:hint="eastAsia" w:ascii="方正小标宋简体" w:hAnsi="方正小标宋简体" w:eastAsia="方正小标宋简体" w:cs="方正小标宋简体"/>
          <w:b/>
          <w:color w:val="333333"/>
          <w:spacing w:val="4"/>
          <w:sz w:val="44"/>
          <w:szCs w:val="44"/>
          <w:shd w:val="clear" w:color="auto" w:fill="FFFFFF"/>
          <w:lang w:val="en-US" w:eastAsia="zh-CN"/>
        </w:rPr>
        <w:t xml:space="preserve">  </w:t>
      </w:r>
      <w:r>
        <w:rPr>
          <w:rFonts w:hint="eastAsia" w:ascii="方正小标宋简体" w:hAnsi="方正小标宋简体" w:eastAsia="方正小标宋简体" w:cs="方正小标宋简体"/>
          <w:b/>
          <w:color w:val="333333"/>
          <w:spacing w:val="4"/>
          <w:sz w:val="44"/>
          <w:szCs w:val="44"/>
          <w:shd w:val="clear" w:color="auto" w:fill="FFFFFF"/>
        </w:rPr>
        <w:t>普通风险人群的宫颈癌筛查</w:t>
      </w:r>
      <w:r>
        <w:rPr>
          <w:rFonts w:hint="eastAsia" w:ascii="方正小标宋简体" w:hAnsi="方正小标宋简体" w:eastAsia="方正小标宋简体" w:cs="方正小标宋简体"/>
          <w:b/>
          <w:color w:val="333333"/>
          <w:spacing w:val="4"/>
          <w:sz w:val="44"/>
          <w:szCs w:val="44"/>
          <w:shd w:val="clear" w:color="auto" w:fill="FFFFFF"/>
          <w:lang w:val="en-US" w:eastAsia="zh-CN"/>
        </w:rPr>
        <w:t xml:space="preserve">                        </w:t>
      </w:r>
      <w:bookmarkStart w:id="0" w:name="_GoBack"/>
      <w:bookmarkEnd w:id="0"/>
      <w:r>
        <w:rPr>
          <w:rFonts w:hint="eastAsia" w:ascii="方正小标宋简体" w:hAnsi="方正小标宋简体" w:eastAsia="方正小标宋简体" w:cs="方正小标宋简体"/>
          <w:b/>
          <w:color w:val="333333"/>
          <w:spacing w:val="4"/>
          <w:sz w:val="44"/>
          <w:szCs w:val="44"/>
          <w:shd w:val="clear" w:color="auto" w:fill="FFFFFF"/>
        </w:rPr>
        <w:t>美国癌症协会2020年指南解读</w:t>
      </w:r>
    </w:p>
    <w:p>
      <w:pPr>
        <w:keepNext w:val="0"/>
        <w:keepLines w:val="0"/>
        <w:pageBreakBefore w:val="0"/>
        <w:widowControl/>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福建医科大学附属协和医院</w:t>
      </w: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kern w:val="0"/>
          <w:sz w:val="32"/>
          <w:szCs w:val="32"/>
          <w:lang w:bidi="ar"/>
        </w:rPr>
        <w:t>陈宇涵</w:t>
      </w:r>
    </w:p>
    <w:p>
      <w:pPr>
        <w:keepNext w:val="0"/>
        <w:keepLines w:val="0"/>
        <w:pageBreakBefore w:val="0"/>
        <w:widowControl/>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kern w:val="0"/>
          <w:sz w:val="32"/>
          <w:szCs w:val="32"/>
          <w:lang w:bidi="ar"/>
        </w:rPr>
      </w:pPr>
    </w:p>
    <w:p>
      <w:pPr>
        <w:keepNext w:val="0"/>
        <w:keepLines w:val="0"/>
        <w:pageBreakBefore w:val="0"/>
        <w:widowControl/>
        <w:kinsoku/>
        <w:wordWrap/>
        <w:overflowPunct/>
        <w:topLinePunct w:val="0"/>
        <w:autoSpaceDE/>
        <w:autoSpaceDN/>
        <w:bidi w:val="0"/>
        <w:adjustRightInd/>
        <w:snapToGrid/>
        <w:spacing w:line="590" w:lineRule="exact"/>
        <w:ind w:right="0" w:rightChars="0" w:firstLine="640"/>
        <w:jc w:val="both"/>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美国癌症协会（ACS）于2020年7月30日更新了普通风险人群的子宫颈癌筛查建议。ACS建议具有宫颈的女性个体在25岁初始子宫颈癌筛查，25</w:t>
      </w:r>
      <w:r>
        <w:rPr>
          <w:rFonts w:hint="eastAsia" w:ascii="仿宋_GB2312" w:hAnsi="仿宋_GB2312" w:eastAsia="仿宋_GB2312" w:cs="仿宋_GB2312"/>
          <w:kern w:val="0"/>
          <w:sz w:val="32"/>
          <w:szCs w:val="32"/>
          <w:lang w:val="en-US" w:eastAsia="zh-CN" w:bidi="ar"/>
        </w:rPr>
        <w:t>-</w:t>
      </w:r>
      <w:r>
        <w:rPr>
          <w:rFonts w:hint="eastAsia" w:ascii="仿宋_GB2312" w:hAnsi="仿宋_GB2312" w:eastAsia="仿宋_GB2312" w:cs="仿宋_GB2312"/>
          <w:kern w:val="0"/>
          <w:sz w:val="32"/>
          <w:szCs w:val="32"/>
          <w:lang w:bidi="ar"/>
        </w:rPr>
        <w:t>65岁首选每5年1次主要HPV检测（强烈建议）；若不能进行主要HPV检测，建议每5年1次联合检测（结合细胞学检查及HPV检测），或每3年1次仅细胞学检查（可接受）。ACS建议年龄大于65岁且符合下列2条标准的人群可终止子宫颈癌筛查（合理建议）：（1）近25年内没有CIN 2级及CIN</w:t>
      </w: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kern w:val="0"/>
          <w:sz w:val="32"/>
          <w:szCs w:val="32"/>
          <w:lang w:bidi="ar"/>
        </w:rPr>
        <w:t>2级以上病史。（2）近10年内有足够筛查且均为阴性的人群。本次更新与2012年的指南建议相比，主要有4个方面的差异：（1）首选每5年1次主要HPV检测；若无法进行主要HPV检测，次选联合检测（结合细胞学检查及HPV检测）或仅细胞学检查。（2）建议筛查初始年龄由21岁推迟至25岁。（3）建议由自21岁初始仅细胞学检查并在30岁后切换至联合检测，更改为首选自25岁开始主要HPV检测；若无法进行主要HPV检测，联合检测或仅细胞学检查都可以作为可接受的过渡性筛查策略。（4）建议联合检测或仅细胞学检查是过渡性的，即一旦可行主要HPV检测则应取代联合检测和仅细胞学检查。关于既往其他筛查间隔、终止筛查的年龄或标准，以及接种疫苗后或子宫切除后的筛查建议均未改变。对HPV和（或）细胞学筛查阳性个体的随访应根据2019年美国阴道镜和宫颈病理学会风险管理的共识。</w:t>
      </w:r>
    </w:p>
    <w:p>
      <w:pPr>
        <w:keepNext w:val="0"/>
        <w:keepLines w:val="0"/>
        <w:pageBreakBefore w:val="0"/>
        <w:widowControl/>
        <w:kinsoku/>
        <w:wordWrap/>
        <w:overflowPunct/>
        <w:topLinePunct w:val="0"/>
        <w:autoSpaceDE/>
        <w:autoSpaceDN/>
        <w:bidi w:val="0"/>
        <w:adjustRightInd/>
        <w:snapToGrid/>
        <w:spacing w:line="590" w:lineRule="exact"/>
        <w:ind w:right="0" w:rightChars="0" w:firstLine="640"/>
        <w:jc w:val="both"/>
        <w:textAlignment w:val="auto"/>
        <w:rPr>
          <w:rFonts w:hint="eastAsia" w:ascii="仿宋_GB2312" w:hAnsi="仿宋_GB2312" w:eastAsia="仿宋_GB2312" w:cs="仿宋_GB2312"/>
          <w:b/>
          <w:spacing w:val="15"/>
          <w:sz w:val="32"/>
          <w:szCs w:val="32"/>
        </w:rPr>
      </w:pPr>
      <w:r>
        <w:rPr>
          <w:rStyle w:val="7"/>
          <w:rFonts w:hint="eastAsia" w:ascii="仿宋_GB2312" w:hAnsi="仿宋_GB2312" w:eastAsia="仿宋_GB2312" w:cs="仿宋_GB2312"/>
          <w:spacing w:val="15"/>
          <w:sz w:val="32"/>
          <w:szCs w:val="32"/>
        </w:rPr>
        <w:t>一、背景介绍</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 xml:space="preserve">    自20世纪中期以来，得益于广泛的子宫颈癌筛查，目前美国的子宫颈癌的发病率和死亡率已显著下降，但仍然有许多子宫颈癌病例，且存在一定的种族、民族和社会经济地位的差异，这使子宫颈癌的一、二级预防显得尤为重要。多年来，随着对疾病自然史，对高危人乳头瘤病毒（hrHPV）类型感染的因果关系的了解以及不断变化的筛查测试技术的影响，对宫颈癌筛查的建议不断发展。在25岁以下的女性中，hrHPV感染的发生率和患病率最高，通常随着年龄的增长而降低。但感染的持续性和进展几率较低，同老年组相比，异常增生的逆转率较高。大多数感染不会持续或进展为癌前病变，但似乎在相对较短的时期就会自然消退（&lt;2年）。使用大量临床数据进行的研究显示，其癌症风险几乎为零，且在25岁以下的女性中，宫颈癌前异常的检出率最低。观察性研究报告表明，与≥25岁的女性筛查相比，21-24岁的女性筛查对降低浸润性疾病的发病率几乎没有益处。预计大部分可治愈的病灶有望消退。导致可能高比率的过度治疗和相关伤害(包括潜在的不良产科结局)，以及对该年龄组筛查阳性妇女的宫颈异常进行后续的检测和治疗。</w:t>
      </w:r>
    </w:p>
    <w:p>
      <w:pPr>
        <w:keepNext w:val="0"/>
        <w:keepLines w:val="0"/>
        <w:pageBreakBefore w:val="0"/>
        <w:widowControl/>
        <w:kinsoku/>
        <w:wordWrap/>
        <w:overflowPunct/>
        <w:topLinePunct w:val="0"/>
        <w:autoSpaceDE/>
        <w:autoSpaceDN/>
        <w:bidi w:val="0"/>
        <w:adjustRightInd/>
        <w:snapToGrid/>
        <w:spacing w:line="590" w:lineRule="exact"/>
        <w:ind w:right="0" w:rightChars="0" w:firstLine="640" w:firstLineChars="200"/>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在此次ACS子宫颈癌筛查更新指南中，建议普通风险人群25岁开始行子宫颈癌筛查并在65岁终止；首选5年1次FDA批准的主要HPV检测。ACS认为，美国正处于从基于细胞学筛查到基于HPV筛查的过渡时期，并且短期内细胞学检查无论是单独还是作为共同筛查的一部分，都将继续发挥重要作用。</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bCs/>
          <w:color w:val="333333"/>
          <w:spacing w:val="4"/>
          <w:sz w:val="32"/>
          <w:szCs w:val="32"/>
          <w:shd w:val="clear" w:color="auto" w:fill="FFFFFF"/>
        </w:rPr>
      </w:pPr>
      <w:r>
        <w:rPr>
          <w:rFonts w:hint="eastAsia" w:ascii="仿宋_GB2312" w:hAnsi="仿宋_GB2312" w:eastAsia="仿宋_GB2312" w:cs="仿宋_GB2312"/>
          <w:b/>
          <w:bCs/>
          <w:color w:val="333333"/>
          <w:spacing w:val="4"/>
          <w:sz w:val="32"/>
          <w:szCs w:val="32"/>
          <w:shd w:val="clear" w:color="auto" w:fill="FFFFFF"/>
          <w:lang w:val="en-US" w:eastAsia="zh-CN"/>
        </w:rPr>
        <w:t xml:space="preserve">    1.</w:t>
      </w:r>
      <w:r>
        <w:rPr>
          <w:rFonts w:hint="eastAsia" w:ascii="仿宋_GB2312" w:hAnsi="仿宋_GB2312" w:eastAsia="仿宋_GB2312" w:cs="仿宋_GB2312"/>
          <w:b/>
          <w:bCs/>
          <w:color w:val="333333"/>
          <w:spacing w:val="4"/>
          <w:sz w:val="32"/>
          <w:szCs w:val="32"/>
          <w:shd w:val="clear" w:color="auto" w:fill="FFFFFF"/>
        </w:rPr>
        <w:t>HPV的筛查地位</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firstLine="492" w:firstLineChars="150"/>
        <w:jc w:val="both"/>
        <w:textAlignment w:val="auto"/>
        <w:rPr>
          <w:rFonts w:hint="eastAsia" w:ascii="仿宋_GB2312" w:hAnsi="仿宋_GB2312" w:eastAsia="仿宋_GB2312" w:cs="仿宋_GB2312"/>
          <w:color w:val="333333"/>
          <w:spacing w:val="4"/>
          <w:sz w:val="32"/>
          <w:szCs w:val="32"/>
        </w:rPr>
      </w:pPr>
      <w:r>
        <w:rPr>
          <w:rFonts w:hint="eastAsia" w:ascii="仿宋_GB2312" w:hAnsi="仿宋_GB2312" w:eastAsia="仿宋_GB2312" w:cs="仿宋_GB2312"/>
          <w:color w:val="333333"/>
          <w:spacing w:val="4"/>
          <w:sz w:val="32"/>
          <w:szCs w:val="32"/>
          <w:shd w:val="clear" w:color="auto" w:fill="FFFFFF"/>
        </w:rPr>
        <w:t xml:space="preserve"> hrHPV持续感染（主要是HPV16、18）是子宫颈癌的主要病因；但HPV感染至罹患子宫颈癌之间有一段较长的时间。虽然成年人HPV感染很常见，但最终进展成为子宫颈癌的却只有一小部分。而且＜25岁的女性虽然HPV感染率很高，但大多数感染不会持续很长时间，也不会进展为癌前病变；即便发展为癌前病变，自然缓解率也很高，最终只有极少数进展为宫颈癌。所以子宫颈癌筛查的主要目的是筛查出可治疗的良性子宫颈病变、癌前病变及早期浸润性子宫颈癌，以降低子宫颈癌的发病率、死亡率。比较理想的策略是既能筛查出潜在可能发展为癌前病变及子宫颈癌的人群，也能尽量避免过度筛查而导致的过度治疗，宫颈良性病变或一过性HPV感染等过度治疗会导致相应的产科并发症。</w:t>
      </w:r>
    </w:p>
    <w:p>
      <w:pPr>
        <w:keepNext w:val="0"/>
        <w:keepLines w:val="0"/>
        <w:pageBreakBefore w:val="0"/>
        <w:widowControl/>
        <w:kinsoku/>
        <w:wordWrap/>
        <w:overflowPunct/>
        <w:topLinePunct w:val="0"/>
        <w:autoSpaceDE/>
        <w:autoSpaceDN/>
        <w:bidi w:val="0"/>
        <w:adjustRightInd/>
        <w:snapToGrid/>
        <w:spacing w:line="59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既往子宫颈癌筛查主要以联合检测或仅细胞学检查为主。而基于HPV感染是子宫颈癌的明确致病因素，近期研究表明主要HPV检测亦可作为独立的子宫颈癌筛查手段，甚至可成为预测子宫颈癌及癌前病变的更可靠、更灵敏的预测方式。</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bCs/>
          <w:color w:val="000000" w:themeColor="text1"/>
          <w:spacing w:val="4"/>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spacing w:val="4"/>
          <w:sz w:val="32"/>
          <w:szCs w:val="32"/>
          <w:shd w:val="clear" w:color="auto" w:fill="FFFFFF"/>
          <w:lang w:val="en-US" w:eastAsia="zh-CN"/>
          <w14:textFill>
            <w14:solidFill>
              <w14:schemeClr w14:val="tx1"/>
            </w14:solidFill>
          </w14:textFill>
        </w:rPr>
        <w:t xml:space="preserve">    2.</w:t>
      </w:r>
      <w:r>
        <w:rPr>
          <w:rFonts w:hint="eastAsia" w:ascii="仿宋_GB2312" w:hAnsi="仿宋_GB2312" w:eastAsia="仿宋_GB2312" w:cs="仿宋_GB2312"/>
          <w:b/>
          <w:bCs/>
          <w:color w:val="000000" w:themeColor="text1"/>
          <w:spacing w:val="4"/>
          <w:sz w:val="32"/>
          <w:szCs w:val="32"/>
          <w:shd w:val="clear" w:color="auto" w:fill="FFFFFF"/>
          <w14:textFill>
            <w14:solidFill>
              <w14:schemeClr w14:val="tx1"/>
            </w14:solidFill>
          </w14:textFill>
        </w:rPr>
        <w:t>子宫颈癌预防和早期发现的变迁</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color w:val="333333"/>
          <w:spacing w:val="4"/>
          <w:sz w:val="32"/>
          <w:szCs w:val="32"/>
        </w:rPr>
      </w:pPr>
      <w:r>
        <w:rPr>
          <w:rFonts w:hint="eastAsia" w:ascii="仿宋_GB2312" w:hAnsi="仿宋_GB2312" w:eastAsia="仿宋_GB2312" w:cs="仿宋_GB2312"/>
          <w:color w:val="333333"/>
          <w:spacing w:val="4"/>
          <w:sz w:val="32"/>
          <w:szCs w:val="32"/>
          <w:shd w:val="clear" w:color="auto" w:fill="FFFFFF"/>
          <w:lang w:val="en-US" w:eastAsia="zh-CN"/>
        </w:rPr>
        <w:t xml:space="preserve">    </w:t>
      </w:r>
      <w:r>
        <w:rPr>
          <w:rFonts w:hint="eastAsia" w:ascii="仿宋_GB2312" w:hAnsi="仿宋_GB2312" w:eastAsia="仿宋_GB2312" w:cs="仿宋_GB2312"/>
          <w:color w:val="333333"/>
          <w:spacing w:val="4"/>
          <w:sz w:val="32"/>
          <w:szCs w:val="32"/>
          <w:shd w:val="clear" w:color="auto" w:fill="FFFFFF"/>
        </w:rPr>
        <w:t>2002年ACS指南更新中建议每3年进行1次联合检测；2012年ACS指南建议首选每5年进行1次联合检测，次选仅细胞学检查。表1比较了2012及2020年ACS指南。先前细胞学筛查是基于合理风险基准，之所以首选联合检测是因为其对癌前病变等灵敏度更高，其阴性结果提示子宫颈癌风险更低。2018年美国预防工作组（USPSTF）提出将独立HPV检测纳入子宫颈癌筛查。</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right="0" w:rightChars="0"/>
        <w:jc w:val="center"/>
        <w:textAlignment w:val="auto"/>
        <w:rPr>
          <w:rFonts w:hint="eastAsia" w:ascii="仿宋_GB2312" w:hAnsi="仿宋_GB2312" w:eastAsia="仿宋_GB2312" w:cs="仿宋_GB2312"/>
          <w:color w:val="333333"/>
          <w:spacing w:val="4"/>
          <w:sz w:val="32"/>
          <w:szCs w:val="32"/>
        </w:rPr>
      </w:pPr>
      <w:r>
        <w:rPr>
          <w:rFonts w:hint="eastAsia" w:ascii="仿宋_GB2312" w:hAnsi="仿宋_GB2312" w:eastAsia="仿宋_GB2312" w:cs="仿宋_GB2312"/>
          <w:color w:val="333333"/>
          <w:spacing w:val="4"/>
          <w:sz w:val="32"/>
          <w:szCs w:val="32"/>
          <w:lang w:eastAsia="zh-CN"/>
        </w:rPr>
        <w:drawing>
          <wp:inline distT="0" distB="0" distL="114300" distR="114300">
            <wp:extent cx="5729605" cy="2433955"/>
            <wp:effectExtent l="0" t="0" r="4445" b="444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6"/>
                    <a:stretch>
                      <a:fillRect/>
                    </a:stretch>
                  </pic:blipFill>
                  <pic:spPr>
                    <a:xfrm>
                      <a:off x="0" y="0"/>
                      <a:ext cx="5729605" cy="2433955"/>
                    </a:xfrm>
                    <a:prstGeom prst="rect">
                      <a:avLst/>
                    </a:prstGeom>
                  </pic:spPr>
                </pic:pic>
              </a:graphicData>
            </a:graphic>
          </wp:inline>
        </w:drawing>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firstLine="640" w:firstLineChars="200"/>
        <w:jc w:val="both"/>
        <w:textAlignment w:val="auto"/>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对在2007年接种了HPV疫苗、目前年龄在20岁左右的接种人群进行随访，预计将对后期子宫颈癌筛查策略和结果产生重大影响。随着HPV疫苗的覆盖率增加，人群中轻微子宫颈病变、CIN及子宫颈癌发病率随之下降，细胞学筛查的假阳性率会随之增高。</w:t>
      </w:r>
      <w:r>
        <w:rPr>
          <w:rFonts w:hint="eastAsia" w:ascii="仿宋_GB2312" w:hAnsi="仿宋_GB2312" w:eastAsia="仿宋_GB2312" w:cs="仿宋_GB2312"/>
          <w:color w:val="333333"/>
          <w:spacing w:val="4"/>
          <w:sz w:val="32"/>
          <w:szCs w:val="32"/>
          <w:shd w:val="clear" w:color="auto" w:fill="FFFFFF"/>
        </w:rPr>
        <w:t>接种HPV疫苗后的女性，应与未接种者筛查方法相同。</w:t>
      </w:r>
      <w:r>
        <w:rPr>
          <w:rFonts w:hint="eastAsia" w:ascii="仿宋_GB2312" w:hAnsi="仿宋_GB2312" w:eastAsia="仿宋_GB2312" w:cs="仿宋_GB2312"/>
          <w:sz w:val="32"/>
          <w:szCs w:val="32"/>
          <w:lang w:bidi="ar"/>
        </w:rPr>
        <w:t>因此，将来子宫颈癌筛查可能需要考虑纳入HPV疫苗接种状况。</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firstLine="640" w:firstLineChars="200"/>
        <w:jc w:val="both"/>
        <w:textAlignment w:val="auto"/>
        <w:rPr>
          <w:rFonts w:hint="eastAsia" w:ascii="仿宋_GB2312" w:hAnsi="仿宋_GB2312" w:eastAsia="仿宋_GB2312" w:cs="仿宋_GB2312"/>
          <w:b/>
          <w:spacing w:val="15"/>
          <w:sz w:val="32"/>
          <w:szCs w:val="32"/>
        </w:rPr>
      </w:pPr>
      <w:r>
        <w:rPr>
          <w:rStyle w:val="7"/>
          <w:rFonts w:hint="eastAsia" w:ascii="仿宋_GB2312" w:hAnsi="仿宋_GB2312" w:eastAsia="仿宋_GB2312" w:cs="仿宋_GB2312"/>
          <w:spacing w:val="15"/>
          <w:sz w:val="32"/>
          <w:szCs w:val="32"/>
        </w:rPr>
        <w:t>二、指南建议</w:t>
      </w:r>
    </w:p>
    <w:p>
      <w:pPr>
        <w:keepNext w:val="0"/>
        <w:keepLines w:val="0"/>
        <w:pageBreakBefore w:val="0"/>
        <w:widowControl/>
        <w:kinsoku/>
        <w:wordWrap/>
        <w:overflowPunct/>
        <w:topLinePunct w:val="0"/>
        <w:autoSpaceDE/>
        <w:autoSpaceDN/>
        <w:bidi w:val="0"/>
        <w:adjustRightInd/>
        <w:snapToGrid/>
        <w:spacing w:line="590" w:lineRule="exact"/>
        <w:ind w:right="0" w:rightChars="0" w:firstLine="640" w:firstLineChars="200"/>
        <w:jc w:val="both"/>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指南建议：ACS建议25岁初始子宫颈癌筛查，强烈建议25</w:t>
      </w:r>
      <w:r>
        <w:rPr>
          <w:rFonts w:hint="eastAsia" w:ascii="仿宋_GB2312" w:hAnsi="仿宋_GB2312" w:eastAsia="仿宋_GB2312" w:cs="仿宋_GB2312"/>
          <w:kern w:val="0"/>
          <w:sz w:val="32"/>
          <w:szCs w:val="32"/>
          <w:lang w:val="en-US" w:eastAsia="zh-CN" w:bidi="ar"/>
        </w:rPr>
        <w:t>-</w:t>
      </w:r>
      <w:r>
        <w:rPr>
          <w:rFonts w:hint="eastAsia" w:ascii="仿宋_GB2312" w:hAnsi="仿宋_GB2312" w:eastAsia="仿宋_GB2312" w:cs="仿宋_GB2312"/>
          <w:kern w:val="0"/>
          <w:sz w:val="32"/>
          <w:szCs w:val="32"/>
          <w:lang w:bidi="ar"/>
        </w:rPr>
        <w:t>65岁女性首选每5年1次主要HPV检测；如果不能进行主要HPV检测，则建议每5年1次联合检测，或每3年1次仅细胞学检查（可接受）。若不能进行FDA批准的两种主要HPV筛查（COBAS®HPV 2014批准或Onclarity HPV 2018年批准，包含HPV类型16、18、31、33、35、39、45、51、52、56、58、59、66和68），则可以选择联合检测或者或仅细胞学检查。随着主要HPV检测的逐渐普及，未来的指南中将不再把联合检测和仅细胞学检查用于子宫颈癌筛查。此子宫颈癌筛查的建议仅适用于无症状的普通风险人群，无论其性生活史或HPV疫苗接种状况如何。基于＜25岁妇女子宫颈癌的发病率和死亡率低，而一过性HPV感染的高发率，且过度治疗导致产科不良后果的风险高，建议延迟至25岁时开始子宫颈癌筛查，并强烈建议首选主要HPV检测；或采用每5年1次联合检测或每3年1次仅细胞学检查（可接受），且个体筛查间隔时间不应超出建议范围。</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b/>
          <w:bCs/>
          <w:kern w:val="0"/>
          <w:sz w:val="32"/>
          <w:szCs w:val="32"/>
          <w:lang w:val="en-US" w:eastAsia="zh-CN" w:bidi="ar"/>
        </w:rPr>
        <w:t xml:space="preserve"> 1.</w:t>
      </w:r>
      <w:r>
        <w:rPr>
          <w:rFonts w:hint="eastAsia" w:ascii="仿宋_GB2312" w:hAnsi="仿宋_GB2312" w:eastAsia="仿宋_GB2312" w:cs="仿宋_GB2312"/>
          <w:b/>
          <w:bCs/>
          <w:color w:val="333333"/>
          <w:spacing w:val="4"/>
          <w:sz w:val="32"/>
          <w:szCs w:val="32"/>
          <w:shd w:val="clear" w:color="auto" w:fill="FFFFFF"/>
        </w:rPr>
        <w:t>初始子宫颈癌筛查的年龄变化</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sz w:val="32"/>
          <w:szCs w:val="32"/>
          <w:shd w:val="clear" w:color="auto" w:fill="FFFFFF"/>
        </w:rPr>
      </w:pPr>
      <w:r>
        <w:rPr>
          <w:rFonts w:hint="eastAsia" w:ascii="仿宋_GB2312" w:hAnsi="仿宋_GB2312" w:eastAsia="仿宋_GB2312" w:cs="仿宋_GB2312"/>
          <w:color w:val="333333"/>
          <w:spacing w:val="4"/>
          <w:sz w:val="32"/>
          <w:szCs w:val="32"/>
          <w:shd w:val="clear" w:color="auto" w:fill="FFFFFF"/>
          <w:lang w:val="en-US" w:eastAsia="zh-CN"/>
        </w:rPr>
        <w:t xml:space="preserve">    </w:t>
      </w:r>
      <w:r>
        <w:rPr>
          <w:rFonts w:hint="eastAsia" w:ascii="仿宋_GB2312" w:hAnsi="仿宋_GB2312" w:eastAsia="仿宋_GB2312" w:cs="仿宋_GB2312"/>
          <w:color w:val="333333"/>
          <w:spacing w:val="4"/>
          <w:sz w:val="32"/>
          <w:szCs w:val="32"/>
          <w:shd w:val="clear" w:color="auto" w:fill="FFFFFF"/>
        </w:rPr>
        <w:t>2010年以来，ACS和其他组织曾建议，无论第1次阴道性交年龄情况，均从21岁开始子宫颈癌筛查（且不应早于21岁）。此次ACS建议子宫颈癌初次筛查于25岁开始。大量临床数据表明，＜25岁人群罹患子宫颈癌的概率极低，筛查对降低浸润性子宫颈癌发病率几乎没有益处，甚至还会导致过度治疗和其他相关的危害。对比从25岁开始主要HPV检测和从21岁开始细胞学检查并30岁切换成联合检测，前者可有效降低13%的子宫颈癌发病率及7%的子宫颈癌死亡率，虽然增加了9%的阴道镜率，但总体减少了45%的检测量，亦能获得相似的生命年限。基于年轻女性的子宫颈癌风险低，良性及癌前病变治疗相关的潜在产科并发症风险高，GDG建议25岁初始子宫颈癌筛查，且首选主要HPV检测。</w:t>
      </w:r>
    </w:p>
    <w:p>
      <w:pPr>
        <w:pStyle w:val="2"/>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color w:val="333333"/>
          <w:spacing w:val="4"/>
          <w:sz w:val="32"/>
          <w:szCs w:val="32"/>
          <w:shd w:val="clear" w:color="auto" w:fill="FFFFFF"/>
          <w:lang w:val="en-US" w:eastAsia="zh-CN"/>
        </w:rPr>
        <w:t xml:space="preserve">    </w:t>
      </w:r>
      <w:r>
        <w:rPr>
          <w:rFonts w:hint="eastAsia" w:ascii="仿宋_GB2312" w:hAnsi="仿宋_GB2312" w:eastAsia="仿宋_GB2312" w:cs="仿宋_GB2312"/>
          <w:bCs/>
          <w:color w:val="333333"/>
          <w:spacing w:val="4"/>
          <w:sz w:val="32"/>
          <w:szCs w:val="32"/>
          <w:shd w:val="clear" w:color="auto" w:fill="FFFFFF"/>
        </w:rPr>
        <w:t>2.</w:t>
      </w:r>
      <w:r>
        <w:rPr>
          <w:rFonts w:hint="eastAsia" w:ascii="仿宋_GB2312" w:hAnsi="仿宋_GB2312" w:eastAsia="仿宋_GB2312" w:cs="仿宋_GB2312"/>
          <w:bCs/>
          <w:color w:val="000000"/>
          <w:spacing w:val="4"/>
          <w:sz w:val="32"/>
          <w:szCs w:val="32"/>
          <w:shd w:val="clear" w:color="auto" w:fill="FFFFFF"/>
        </w:rPr>
        <w:t>宫颈癌的筛查策略</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firstLine="656"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4"/>
          <w:sz w:val="32"/>
          <w:szCs w:val="32"/>
          <w:shd w:val="clear" w:color="auto" w:fill="FFFFFF"/>
        </w:rPr>
        <w:t>自2012年指南以来，宫颈癌筛查的证据基础不断进展，由联合筛查逐渐发展为主要HPV检测，此外，USPSTF在2018年也将主要HPV检测纳入推荐声明中。基于宫颈癌筛查带来的的发病率和死亡率降低已明确的益处，系统证据分析评估了在不同年龄组中新筛查策略（HPV检测伴或不伴细胞学检查 VS 单独细胞学筛查）的结果和性能。RCT和其他研究证据表明，与单独细胞学筛查相比，基于HPV的宫颈癌筛查具有更高的敏感性和更长期的阴性预测价值。来自美国大型卫生系统的常规筛查实践数据表明，随着阴性筛查结果次数的增加，未来CIN3+和宫颈癌的风险逐步降低。在单独HPV检测和联合筛查中，其阴性HPV结果带来的后续癌症的低风险相似。</w:t>
      </w:r>
    </w:p>
    <w:p>
      <w:pPr>
        <w:keepNext w:val="0"/>
        <w:keepLines w:val="0"/>
        <w:pageBreakBefore w:val="0"/>
        <w:widowControl/>
        <w:kinsoku/>
        <w:wordWrap/>
        <w:overflowPunct/>
        <w:topLinePunct w:val="0"/>
        <w:autoSpaceDE/>
        <w:autoSpaceDN/>
        <w:bidi w:val="0"/>
        <w:adjustRightInd/>
        <w:snapToGrid/>
        <w:spacing w:line="590" w:lineRule="exact"/>
        <w:ind w:right="0" w:rightChars="0" w:firstLine="640"/>
        <w:jc w:val="both"/>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既往对hrHPV类型测试阴性的人群随访时间间隔为3年，而自2012年起联合检测时间间隔建议为5年。ACS、美国阴道镜与宫颈病理学会（ASCCP）、美国临床病理学会、美国预防医学工作组（USPSTF）及美国妇产科学院基于更广泛研究的证据和微观模拟建模结果，将主要HPV检测时间间隔定为5年。近年子宫颈腺癌的发病率持续增加，但细胞学检查对于腺癌检出率有限；而研究表明，HPV检测可以提高腺癌及其癌前病变的检出率。与仅细胞学检查相比，主要HPV检测的CIN检出率更高，但同时假阳性数及阴道镜率也增加。相比之下，仅细胞学检查对癌前病变及癌症的灵敏度要低于主要HPV检测或联合检测。USPSTF建议可将每5年1次HPV检测+每3年1次仅细胞学检查作为首选策略的替代策略。总之研究表明，主要的HPV检测比联合检测及仅细胞学筛查更有效。</w:t>
      </w:r>
    </w:p>
    <w:p>
      <w:pPr>
        <w:keepNext w:val="0"/>
        <w:keepLines w:val="0"/>
        <w:pageBreakBefore w:val="0"/>
        <w:widowControl/>
        <w:kinsoku/>
        <w:wordWrap/>
        <w:overflowPunct/>
        <w:topLinePunct w:val="0"/>
        <w:autoSpaceDE/>
        <w:autoSpaceDN/>
        <w:bidi w:val="0"/>
        <w:adjustRightInd/>
        <w:snapToGrid/>
        <w:spacing w:line="590" w:lineRule="exact"/>
        <w:ind w:right="0" w:rightChars="0" w:firstLine="640"/>
        <w:jc w:val="both"/>
        <w:textAlignment w:val="auto"/>
        <w:rPr>
          <w:rFonts w:hint="eastAsia" w:ascii="仿宋_GB2312" w:hAnsi="仿宋_GB2312" w:eastAsia="仿宋_GB2312" w:cs="仿宋_GB2312"/>
          <w:b/>
          <w:bCs/>
          <w:color w:val="333333"/>
          <w:spacing w:val="4"/>
          <w:sz w:val="32"/>
          <w:szCs w:val="32"/>
          <w:shd w:val="clear" w:color="auto" w:fill="FFFFFF"/>
        </w:rPr>
      </w:pPr>
      <w:r>
        <w:rPr>
          <w:rFonts w:hint="eastAsia" w:ascii="仿宋_GB2312" w:hAnsi="仿宋_GB2312" w:eastAsia="仿宋_GB2312" w:cs="仿宋_GB2312"/>
          <w:b/>
          <w:bCs/>
          <w:kern w:val="0"/>
          <w:sz w:val="32"/>
          <w:szCs w:val="32"/>
          <w:lang w:val="en-US" w:eastAsia="zh-CN" w:bidi="ar"/>
        </w:rPr>
        <w:t>3.</w:t>
      </w:r>
      <w:r>
        <w:rPr>
          <w:rFonts w:hint="eastAsia" w:ascii="仿宋_GB2312" w:hAnsi="仿宋_GB2312" w:eastAsia="仿宋_GB2312" w:cs="仿宋_GB2312"/>
          <w:b/>
          <w:bCs/>
          <w:color w:val="333333"/>
          <w:spacing w:val="4"/>
          <w:sz w:val="32"/>
          <w:szCs w:val="32"/>
          <w:shd w:val="clear" w:color="auto" w:fill="FFFFFF"/>
        </w:rPr>
        <w:t>＜30岁人群子宫颈癌筛查策略</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sz w:val="32"/>
          <w:szCs w:val="32"/>
        </w:rPr>
      </w:pPr>
      <w:r>
        <w:rPr>
          <w:rFonts w:hint="eastAsia" w:ascii="仿宋_GB2312" w:hAnsi="仿宋_GB2312" w:eastAsia="仿宋_GB2312" w:cs="仿宋_GB2312"/>
          <w:color w:val="333333"/>
          <w:spacing w:val="4"/>
          <w:sz w:val="32"/>
          <w:szCs w:val="32"/>
          <w:shd w:val="clear" w:color="auto" w:fill="FFFFFF"/>
          <w:lang w:val="en-US" w:eastAsia="zh-CN"/>
        </w:rPr>
        <w:t xml:space="preserve">    </w:t>
      </w:r>
      <w:r>
        <w:rPr>
          <w:rFonts w:hint="eastAsia" w:ascii="仿宋_GB2312" w:hAnsi="仿宋_GB2312" w:eastAsia="仿宋_GB2312" w:cs="仿宋_GB2312"/>
          <w:color w:val="333333"/>
          <w:spacing w:val="4"/>
          <w:sz w:val="32"/>
          <w:szCs w:val="32"/>
          <w:shd w:val="clear" w:color="auto" w:fill="FFFFFF"/>
        </w:rPr>
        <w:t>ACS 2012建议联合检测仅作为30岁以上人群的首选筛查策略。在ACS 2020年的新建议中，推荐25岁以上首选主要HPV检测，而联合检测和仅细胞学检查都可以作为可接受的过渡性筛查策略。由于主要HPV检测比仅细胞学检查更敏感，而联合检测可能导致25~29岁人群如前所述的筛查相关危害，因此快速过渡至主要HPV检测显得尤为重要。</w:t>
      </w:r>
    </w:p>
    <w:p>
      <w:pPr>
        <w:keepNext w:val="0"/>
        <w:keepLines w:val="0"/>
        <w:pageBreakBefore w:val="0"/>
        <w:widowControl/>
        <w:kinsoku/>
        <w:wordWrap/>
        <w:overflowPunct/>
        <w:topLinePunct w:val="0"/>
        <w:autoSpaceDE/>
        <w:autoSpaceDN/>
        <w:bidi w:val="0"/>
        <w:adjustRightInd/>
        <w:snapToGrid/>
        <w:spacing w:line="590" w:lineRule="exact"/>
        <w:ind w:right="0" w:rightChars="0" w:firstLine="640" w:firstLineChars="200"/>
        <w:jc w:val="both"/>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本次指南推荐基于HPV筛查的子宫颈癌筛查策略，研究证据明确表明，基于HPV筛查比基于细胞学筛查具有更高的敏感性。因此，建议优选25或30岁开始主要HPV检测，或30岁开始联合检测。在一项前瞻性US研究中，用COBAS®HPV检测对25岁以上女性筛查，其对CIN 3级及以上病变检出率高于仅细胞学检查，更为敏感。由于HPV检测对子宫颈病变及HPV的高敏感性、高阳性率，在25~29岁人群可检出更多子宫颈病变。而CIN 2级可随访观察，也可手术治疗，但是过度治疗CIN 2级可能会对后期妊娠产生一定不良影响，所以人们逐渐意识到指南的相对保守是必要的。推荐≥25岁的女性选择主要HPV检测作为首选的筛查策略，不仅考虑了筛查的敏感性、经济性、患者获益性，还考虑了该策略的简单易操作性，从而提高医疗服务工作者及患者的依从性。</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firstLine="674"/>
        <w:jc w:val="both"/>
        <w:textAlignment w:val="auto"/>
        <w:rPr>
          <w:rFonts w:hint="eastAsia" w:ascii="仿宋_GB2312" w:hAnsi="仿宋_GB2312" w:eastAsia="仿宋_GB2312" w:cs="仿宋_GB2312"/>
          <w:b/>
          <w:bCs/>
          <w:color w:val="333333"/>
          <w:spacing w:val="4"/>
          <w:kern w:val="0"/>
          <w:sz w:val="32"/>
          <w:szCs w:val="32"/>
          <w:shd w:val="clear" w:color="auto" w:fill="FFFFFF"/>
          <w:lang w:bidi="ar"/>
        </w:rPr>
      </w:pPr>
      <w:r>
        <w:rPr>
          <w:rFonts w:hint="eastAsia" w:ascii="仿宋_GB2312" w:hAnsi="仿宋_GB2312" w:eastAsia="仿宋_GB2312" w:cs="仿宋_GB2312"/>
          <w:b/>
          <w:bCs/>
          <w:color w:val="333333"/>
          <w:spacing w:val="4"/>
          <w:kern w:val="0"/>
          <w:sz w:val="32"/>
          <w:szCs w:val="32"/>
          <w:shd w:val="clear" w:color="auto" w:fill="FFFFFF"/>
          <w:lang w:val="en-US" w:eastAsia="zh-CN" w:bidi="ar"/>
        </w:rPr>
        <w:t>4.</w:t>
      </w:r>
      <w:r>
        <w:rPr>
          <w:rFonts w:hint="eastAsia" w:ascii="仿宋_GB2312" w:hAnsi="仿宋_GB2312" w:eastAsia="仿宋_GB2312" w:cs="仿宋_GB2312"/>
          <w:b/>
          <w:bCs/>
          <w:color w:val="333333"/>
          <w:spacing w:val="4"/>
          <w:kern w:val="0"/>
          <w:sz w:val="32"/>
          <w:szCs w:val="32"/>
          <w:shd w:val="clear" w:color="auto" w:fill="FFFFFF"/>
          <w:lang w:bidi="ar"/>
        </w:rPr>
        <w:t>停止宫颈癌筛查的时机</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firstLine="674"/>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Cs/>
          <w:color w:val="000000"/>
          <w:spacing w:val="4"/>
          <w:sz w:val="32"/>
          <w:szCs w:val="32"/>
          <w:shd w:val="clear" w:color="auto" w:fill="FFFFFF"/>
        </w:rPr>
        <w:t>ACS建议具有子宫颈的个体，如果年龄大于65岁、在过去25年内无宫颈上皮内病变2级或以上病史、且在65岁之前的10年内有足够阴性的筛查结果，可以以任何方式终止子宫颈癌筛查（合格推荐）。</w:t>
      </w:r>
    </w:p>
    <w:p>
      <w:pPr>
        <w:keepNext w:val="0"/>
        <w:keepLines w:val="0"/>
        <w:pageBreakBefore w:val="0"/>
        <w:widowControl/>
        <w:kinsoku/>
        <w:wordWrap/>
        <w:overflowPunct/>
        <w:topLinePunct w:val="0"/>
        <w:autoSpaceDE/>
        <w:autoSpaceDN/>
        <w:bidi w:val="0"/>
        <w:adjustRightInd/>
        <w:snapToGrid/>
        <w:spacing w:line="590" w:lineRule="exact"/>
        <w:ind w:right="0" w:rightChars="0" w:firstLine="656" w:firstLineChars="200"/>
        <w:jc w:val="both"/>
        <w:textAlignment w:val="auto"/>
        <w:rPr>
          <w:rFonts w:hint="eastAsia" w:ascii="仿宋_GB2312" w:hAnsi="仿宋_GB2312" w:eastAsia="仿宋_GB2312" w:cs="仿宋_GB2312"/>
          <w:color w:val="333333"/>
          <w:spacing w:val="4"/>
          <w:sz w:val="32"/>
          <w:szCs w:val="32"/>
          <w:shd w:val="clear" w:color="auto" w:fill="FFFFFF"/>
        </w:rPr>
      </w:pPr>
      <w:r>
        <w:rPr>
          <w:rFonts w:hint="eastAsia" w:ascii="仿宋_GB2312" w:hAnsi="仿宋_GB2312" w:eastAsia="仿宋_GB2312" w:cs="仿宋_GB2312"/>
          <w:color w:val="000000"/>
          <w:spacing w:val="4"/>
          <w:sz w:val="32"/>
          <w:szCs w:val="32"/>
          <w:shd w:val="clear" w:color="auto" w:fill="FFFFFF"/>
        </w:rPr>
        <w:t>2012年的联合指南建议在过去20年中有足够阴性筛查史且没有CIN2+病史的女性中停止继续筛查。根据2002年和2012年ACS宫颈癌筛查指南的建议，并且在没有新证据的情况下，GDG重申无子宫颈且在过去25年（2012年版20年）中无CIN2+病史或无宫颈癌病史的患者不需要再进行宫颈癌筛查。任何年龄的已行切除子宫颈的子宫切除术并且无CIN2+病史的人都不应通过细胞学或HPV检测筛查低生殖道恶性肿瘤，例如阴道癌。</w:t>
      </w:r>
      <w:r>
        <w:rPr>
          <w:rFonts w:hint="eastAsia" w:ascii="仿宋_GB2312" w:hAnsi="仿宋_GB2312" w:eastAsia="仿宋_GB2312" w:cs="仿宋_GB2312"/>
          <w:color w:val="333333"/>
          <w:spacing w:val="4"/>
          <w:sz w:val="32"/>
          <w:szCs w:val="32"/>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590" w:lineRule="exact"/>
        <w:ind w:right="0" w:rightChars="0" w:firstLine="656" w:firstLineChars="200"/>
        <w:jc w:val="both"/>
        <w:textAlignment w:val="auto"/>
        <w:rPr>
          <w:rFonts w:hint="eastAsia" w:ascii="仿宋_GB2312" w:hAnsi="仿宋_GB2312" w:eastAsia="仿宋_GB2312" w:cs="仿宋_GB2312"/>
          <w:color w:val="333333"/>
          <w:spacing w:val="4"/>
          <w:sz w:val="32"/>
          <w:szCs w:val="32"/>
          <w:shd w:val="clear" w:color="auto" w:fill="FFFFFF"/>
        </w:rPr>
      </w:pPr>
      <w:r>
        <w:rPr>
          <w:rFonts w:hint="eastAsia" w:ascii="仿宋_GB2312" w:hAnsi="仿宋_GB2312" w:eastAsia="仿宋_GB2312" w:cs="仿宋_GB2312"/>
          <w:color w:val="333333"/>
          <w:spacing w:val="4"/>
          <w:sz w:val="32"/>
          <w:szCs w:val="32"/>
          <w:shd w:val="clear" w:color="auto" w:fill="FFFFFF"/>
        </w:rPr>
        <w:t>2020年ACS建议，年龄大于65岁，在过去25年内没有CIN 2级及以上病史，并且在过去10年中有足够阴性筛查结果的人群，可以终止子宫颈癌筛查（合理推荐）。</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sz w:val="32"/>
          <w:szCs w:val="32"/>
        </w:rPr>
      </w:pPr>
      <w:r>
        <w:rPr>
          <w:rFonts w:hint="eastAsia" w:ascii="仿宋_GB2312" w:hAnsi="仿宋_GB2312" w:eastAsia="仿宋_GB2312" w:cs="仿宋_GB2312"/>
          <w:color w:val="333333"/>
          <w:spacing w:val="4"/>
          <w:sz w:val="32"/>
          <w:szCs w:val="32"/>
          <w:shd w:val="clear" w:color="auto" w:fill="FFFFFF"/>
          <w:lang w:val="en-US" w:eastAsia="zh-CN"/>
        </w:rPr>
        <w:t xml:space="preserve">    </w:t>
      </w:r>
      <w:r>
        <w:rPr>
          <w:rFonts w:hint="eastAsia" w:ascii="仿宋_GB2312" w:hAnsi="仿宋_GB2312" w:eastAsia="仿宋_GB2312" w:cs="仿宋_GB2312"/>
          <w:color w:val="333333"/>
          <w:spacing w:val="4"/>
          <w:sz w:val="32"/>
          <w:szCs w:val="32"/>
          <w:shd w:val="clear" w:color="auto" w:fill="FFFFFF"/>
          <w:lang w:eastAsia="zh-CN"/>
        </w:rPr>
        <w:t>（</w:t>
      </w:r>
      <w:r>
        <w:rPr>
          <w:rFonts w:hint="eastAsia" w:ascii="仿宋_GB2312" w:hAnsi="仿宋_GB2312" w:eastAsia="仿宋_GB2312" w:cs="仿宋_GB2312"/>
          <w:color w:val="333333"/>
          <w:spacing w:val="4"/>
          <w:sz w:val="32"/>
          <w:szCs w:val="32"/>
          <w:shd w:val="clear" w:color="auto" w:fill="FFFFFF"/>
          <w:lang w:val="en-US" w:eastAsia="zh-CN"/>
        </w:rPr>
        <w:t>1</w:t>
      </w:r>
      <w:r>
        <w:rPr>
          <w:rFonts w:hint="eastAsia" w:ascii="仿宋_GB2312" w:hAnsi="仿宋_GB2312" w:eastAsia="仿宋_GB2312" w:cs="仿宋_GB2312"/>
          <w:color w:val="333333"/>
          <w:spacing w:val="4"/>
          <w:sz w:val="32"/>
          <w:szCs w:val="32"/>
          <w:shd w:val="clear" w:color="auto" w:fill="FFFFFF"/>
          <w:lang w:eastAsia="zh-CN"/>
        </w:rPr>
        <w:t>）</w:t>
      </w:r>
      <w:r>
        <w:rPr>
          <w:rFonts w:hint="eastAsia" w:ascii="仿宋_GB2312" w:hAnsi="仿宋_GB2312" w:eastAsia="仿宋_GB2312" w:cs="仿宋_GB2312"/>
          <w:color w:val="333333"/>
          <w:spacing w:val="4"/>
          <w:sz w:val="32"/>
          <w:szCs w:val="32"/>
          <w:shd w:val="clear" w:color="auto" w:fill="FFFFFF"/>
        </w:rPr>
        <w:t>先前足够的阴性筛查目前定义为在过去10年中2次连续主要HPV检测阴性、或2次连续联合检测阴性、或3次连续仅细胞学检查阴性，且最近1次筛查在建议间隔时间内（排除有异常筛查结果患者）。</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sz w:val="32"/>
          <w:szCs w:val="32"/>
          <w:shd w:val="clear" w:color="auto" w:fill="FFFFFF"/>
        </w:rPr>
      </w:pPr>
      <w:r>
        <w:rPr>
          <w:rFonts w:hint="eastAsia" w:ascii="仿宋_GB2312" w:hAnsi="仿宋_GB2312" w:eastAsia="仿宋_GB2312" w:cs="仿宋_GB2312"/>
          <w:color w:val="333333"/>
          <w:spacing w:val="4"/>
          <w:sz w:val="32"/>
          <w:szCs w:val="32"/>
          <w:shd w:val="clear" w:color="auto" w:fill="FFFFFF"/>
          <w:lang w:val="en-US" w:eastAsia="zh-CN"/>
        </w:rPr>
        <w:t xml:space="preserve">    </w:t>
      </w:r>
      <w:r>
        <w:rPr>
          <w:rFonts w:hint="eastAsia" w:ascii="仿宋_GB2312" w:hAnsi="仿宋_GB2312" w:eastAsia="仿宋_GB2312" w:cs="仿宋_GB2312"/>
          <w:color w:val="333333"/>
          <w:spacing w:val="4"/>
          <w:sz w:val="32"/>
          <w:szCs w:val="32"/>
          <w:shd w:val="clear" w:color="auto" w:fill="FFFFFF"/>
          <w:lang w:eastAsia="zh-CN"/>
        </w:rPr>
        <w:t>（</w:t>
      </w:r>
      <w:r>
        <w:rPr>
          <w:rFonts w:hint="eastAsia" w:ascii="仿宋_GB2312" w:hAnsi="仿宋_GB2312" w:eastAsia="仿宋_GB2312" w:cs="仿宋_GB2312"/>
          <w:color w:val="333333"/>
          <w:spacing w:val="4"/>
          <w:sz w:val="32"/>
          <w:szCs w:val="32"/>
          <w:shd w:val="clear" w:color="auto" w:fill="FFFFFF"/>
          <w:lang w:val="en-US" w:eastAsia="zh-CN"/>
        </w:rPr>
        <w:t>2</w:t>
      </w:r>
      <w:r>
        <w:rPr>
          <w:rFonts w:hint="eastAsia" w:ascii="仿宋_GB2312" w:hAnsi="仿宋_GB2312" w:eastAsia="仿宋_GB2312" w:cs="仿宋_GB2312"/>
          <w:color w:val="333333"/>
          <w:spacing w:val="4"/>
          <w:sz w:val="32"/>
          <w:szCs w:val="32"/>
          <w:shd w:val="clear" w:color="auto" w:fill="FFFFFF"/>
          <w:lang w:eastAsia="zh-CN"/>
        </w:rPr>
        <w:t>）</w:t>
      </w:r>
      <w:r>
        <w:rPr>
          <w:rFonts w:hint="eastAsia" w:ascii="仿宋_GB2312" w:hAnsi="仿宋_GB2312" w:eastAsia="仿宋_GB2312" w:cs="仿宋_GB2312"/>
          <w:color w:val="333333"/>
          <w:spacing w:val="4"/>
          <w:sz w:val="32"/>
          <w:szCs w:val="32"/>
          <w:shd w:val="clear" w:color="auto" w:fill="FFFFFF"/>
        </w:rPr>
        <w:t>年龄大于65岁且无预期寿命有限人群，如果先前没有足够的阴性筛查记录，需继续筛查直到符合终止标准。</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sz w:val="32"/>
          <w:szCs w:val="32"/>
        </w:rPr>
      </w:pPr>
      <w:r>
        <w:rPr>
          <w:rFonts w:hint="eastAsia" w:ascii="仿宋_GB2312" w:hAnsi="仿宋_GB2312" w:eastAsia="仿宋_GB2312" w:cs="仿宋_GB2312"/>
          <w:color w:val="333333"/>
          <w:spacing w:val="4"/>
          <w:sz w:val="32"/>
          <w:szCs w:val="32"/>
          <w:shd w:val="clear" w:color="auto" w:fill="FFFFFF"/>
          <w:lang w:val="en-US" w:eastAsia="zh-CN"/>
        </w:rPr>
        <w:t xml:space="preserve">    </w:t>
      </w:r>
      <w:r>
        <w:rPr>
          <w:rFonts w:hint="eastAsia" w:ascii="仿宋_GB2312" w:hAnsi="仿宋_GB2312" w:eastAsia="仿宋_GB2312" w:cs="仿宋_GB2312"/>
          <w:color w:val="333333"/>
          <w:spacing w:val="4"/>
          <w:sz w:val="32"/>
          <w:szCs w:val="32"/>
          <w:shd w:val="clear" w:color="auto" w:fill="FFFFFF"/>
        </w:rPr>
        <w:t>（3）对于预期寿命有限的任何年龄的个体中，均可终止子宫颈癌筛查。</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sz w:val="32"/>
          <w:szCs w:val="32"/>
          <w:shd w:val="clear" w:color="auto" w:fill="FFFFFF"/>
          <w:lang w:val="en-US" w:eastAsia="zh-CN"/>
        </w:rPr>
      </w:pPr>
      <w:r>
        <w:rPr>
          <w:rFonts w:hint="eastAsia" w:ascii="仿宋_GB2312" w:hAnsi="仿宋_GB2312" w:eastAsia="仿宋_GB2312" w:cs="仿宋_GB2312"/>
          <w:color w:val="333333"/>
          <w:spacing w:val="4"/>
          <w:sz w:val="32"/>
          <w:szCs w:val="32"/>
          <w:shd w:val="clear" w:color="auto" w:fill="FFFFFF"/>
          <w:lang w:val="en-US" w:eastAsia="zh-CN"/>
        </w:rPr>
        <w:t xml:space="preserve">    而在美国子宫颈癌常见于那些筛查不足甚至不筛查的个体中，在正规筛查人群中CIN 2级及以上病变和子宫颈癌的发生率是很低的。研究表明，65岁以上因新感染HPV或新诊断CIN 3级后期进展为子宫颈癌的可能性极低；而继续筛查会导致假阳性率提高、取样不适感甚至过度治疗。有关子宫颈癌筛查的终止建议，在2002年和2012年ACS准则的基础上并无新证据。</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b/>
          <w:bCs/>
          <w:color w:val="333333"/>
          <w:spacing w:val="4"/>
          <w:sz w:val="32"/>
          <w:szCs w:val="32"/>
          <w:shd w:val="clear" w:color="auto" w:fill="FFFFFF"/>
        </w:rPr>
      </w:pPr>
      <w:r>
        <w:rPr>
          <w:rFonts w:hint="eastAsia" w:ascii="仿宋_GB2312" w:hAnsi="仿宋_GB2312" w:eastAsia="仿宋_GB2312" w:cs="仿宋_GB2312"/>
          <w:b/>
          <w:bCs/>
          <w:color w:val="333333"/>
          <w:spacing w:val="4"/>
          <w:sz w:val="32"/>
          <w:szCs w:val="32"/>
          <w:shd w:val="clear" w:color="auto" w:fill="FFFFFF"/>
          <w:lang w:val="en-US" w:eastAsia="zh-CN"/>
        </w:rPr>
        <w:t xml:space="preserve">    5.</w:t>
      </w:r>
      <w:r>
        <w:rPr>
          <w:rFonts w:hint="eastAsia" w:ascii="仿宋_GB2312" w:hAnsi="仿宋_GB2312" w:eastAsia="仿宋_GB2312" w:cs="仿宋_GB2312"/>
          <w:b/>
          <w:bCs/>
          <w:color w:val="333333"/>
          <w:spacing w:val="4"/>
          <w:sz w:val="32"/>
          <w:szCs w:val="32"/>
          <w:shd w:val="clear" w:color="auto" w:fill="FFFFFF"/>
        </w:rPr>
        <w:t>足够预先筛查对65岁以上女性罹患子宫颈癌风险的影响</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sz w:val="32"/>
          <w:szCs w:val="32"/>
        </w:rPr>
      </w:pPr>
      <w:r>
        <w:rPr>
          <w:rFonts w:hint="eastAsia" w:ascii="仿宋_GB2312" w:hAnsi="仿宋_GB2312" w:eastAsia="仿宋_GB2312" w:cs="仿宋_GB2312"/>
          <w:color w:val="333333"/>
          <w:spacing w:val="4"/>
          <w:sz w:val="32"/>
          <w:szCs w:val="32"/>
          <w:shd w:val="clear" w:color="auto" w:fill="FFFFFF"/>
          <w:lang w:val="en-US" w:eastAsia="zh-CN"/>
        </w:rPr>
        <w:t xml:space="preserve">    </w:t>
      </w:r>
      <w:r>
        <w:rPr>
          <w:rFonts w:hint="eastAsia" w:ascii="仿宋_GB2312" w:hAnsi="仿宋_GB2312" w:eastAsia="仿宋_GB2312" w:cs="仿宋_GB2312"/>
          <w:color w:val="333333"/>
          <w:spacing w:val="4"/>
          <w:sz w:val="32"/>
          <w:szCs w:val="32"/>
          <w:shd w:val="clear" w:color="auto" w:fill="FFFFFF"/>
        </w:rPr>
        <w:t>研究表明，大于65岁人群中，既往正规筛查且结果阴性的个体罹患子宫颈癌的概率非常小，而往往大多数65岁以上的子宫颈癌与筛查不足或未筛查有关；此外，满足常规细胞学筛查的终止标准似乎具有高度保护性。</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sz w:val="32"/>
          <w:szCs w:val="32"/>
          <w:shd w:val="clear" w:color="auto" w:fill="FFFFFF"/>
        </w:rPr>
      </w:pPr>
      <w:r>
        <w:rPr>
          <w:rFonts w:hint="eastAsia" w:ascii="仿宋_GB2312" w:hAnsi="仿宋_GB2312" w:eastAsia="仿宋_GB2312" w:cs="仿宋_GB2312"/>
          <w:color w:val="333333"/>
          <w:spacing w:val="4"/>
          <w:sz w:val="32"/>
          <w:szCs w:val="32"/>
          <w:shd w:val="clear" w:color="auto" w:fill="FFFFFF"/>
          <w:lang w:val="en-US" w:eastAsia="zh-CN"/>
        </w:rPr>
        <w:t xml:space="preserve">    </w:t>
      </w:r>
      <w:r>
        <w:rPr>
          <w:rFonts w:hint="eastAsia" w:ascii="仿宋_GB2312" w:hAnsi="仿宋_GB2312" w:eastAsia="仿宋_GB2312" w:cs="仿宋_GB2312"/>
          <w:color w:val="333333"/>
          <w:spacing w:val="4"/>
          <w:sz w:val="32"/>
          <w:szCs w:val="32"/>
          <w:shd w:val="clear" w:color="auto" w:fill="FFFFFF"/>
        </w:rPr>
        <w:t>从理论上讲，人体随着衰老，免疫力下降，可能致使潜在的感染再激活，理论上可能导致一小部分子宫颈癌发生发展，而现有数据表明，65岁以上的人群很少会因为新感染HPV而威胁生命。GDG重申了2012年指南的结论，即一旦终止筛查，即使有新的性伴侣，也不需恢复筛查。</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b/>
          <w:bCs/>
          <w:color w:val="333333"/>
          <w:spacing w:val="4"/>
          <w:sz w:val="32"/>
          <w:szCs w:val="32"/>
          <w:shd w:val="clear" w:color="auto" w:fill="FFFFFF"/>
        </w:rPr>
      </w:pPr>
      <w:r>
        <w:rPr>
          <w:rFonts w:hint="eastAsia" w:ascii="仿宋_GB2312" w:hAnsi="仿宋_GB2312" w:eastAsia="仿宋_GB2312" w:cs="仿宋_GB2312"/>
          <w:b/>
          <w:bCs/>
          <w:color w:val="333333"/>
          <w:spacing w:val="4"/>
          <w:sz w:val="32"/>
          <w:szCs w:val="32"/>
          <w:shd w:val="clear" w:color="auto" w:fill="FFFFFF"/>
          <w:lang w:val="en-US" w:eastAsia="zh-CN"/>
        </w:rPr>
        <w:t xml:space="preserve">    6.</w:t>
      </w:r>
      <w:r>
        <w:rPr>
          <w:rFonts w:hint="eastAsia" w:ascii="仿宋_GB2312" w:hAnsi="仿宋_GB2312" w:eastAsia="仿宋_GB2312" w:cs="仿宋_GB2312"/>
          <w:b/>
          <w:bCs/>
          <w:color w:val="333333"/>
          <w:spacing w:val="4"/>
          <w:sz w:val="32"/>
          <w:szCs w:val="32"/>
          <w:shd w:val="clear" w:color="auto" w:fill="FFFFFF"/>
        </w:rPr>
        <w:t>＞65岁人群继续筛查的意义</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sz w:val="32"/>
          <w:szCs w:val="32"/>
        </w:rPr>
      </w:pPr>
      <w:r>
        <w:rPr>
          <w:rFonts w:hint="eastAsia" w:ascii="仿宋_GB2312" w:hAnsi="仿宋_GB2312" w:eastAsia="仿宋_GB2312" w:cs="仿宋_GB2312"/>
          <w:color w:val="333333"/>
          <w:spacing w:val="4"/>
          <w:sz w:val="32"/>
          <w:szCs w:val="32"/>
          <w:shd w:val="clear" w:color="auto" w:fill="FFFFFF"/>
          <w:lang w:val="en-US" w:eastAsia="zh-CN"/>
        </w:rPr>
        <w:t xml:space="preserve">    </w:t>
      </w:r>
      <w:r>
        <w:rPr>
          <w:rFonts w:hint="eastAsia" w:ascii="仿宋_GB2312" w:hAnsi="仿宋_GB2312" w:eastAsia="仿宋_GB2312" w:cs="仿宋_GB2312"/>
          <w:color w:val="333333"/>
          <w:spacing w:val="4"/>
          <w:sz w:val="32"/>
          <w:szCs w:val="32"/>
          <w:shd w:val="clear" w:color="auto" w:fill="FFFFFF"/>
        </w:rPr>
        <w:t>与年轻人群相比，＞65岁人群（主要指65岁前未达到终止筛查标准人群）的细胞学检查和主要HPV检测的效果尚不完全清楚，但是随着年龄的增长，激素、骨骼、免疫等方面变化以及阴道萎缩等因素可能会使筛查更加困难，亦增加老年人群的痛苦，采样也不甚满意。</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sz w:val="32"/>
          <w:szCs w:val="32"/>
          <w:shd w:val="clear" w:color="auto" w:fill="FFFFFF"/>
        </w:rPr>
      </w:pPr>
      <w:r>
        <w:rPr>
          <w:rFonts w:hint="eastAsia" w:ascii="仿宋_GB2312" w:hAnsi="仿宋_GB2312" w:eastAsia="仿宋_GB2312" w:cs="仿宋_GB2312"/>
          <w:color w:val="333333"/>
          <w:spacing w:val="4"/>
          <w:sz w:val="32"/>
          <w:szCs w:val="32"/>
          <w:shd w:val="clear" w:color="auto" w:fill="FFFFFF"/>
          <w:lang w:val="en-US" w:eastAsia="zh-CN"/>
        </w:rPr>
        <w:t xml:space="preserve">    </w:t>
      </w:r>
      <w:r>
        <w:rPr>
          <w:rFonts w:hint="eastAsia" w:ascii="仿宋_GB2312" w:hAnsi="仿宋_GB2312" w:eastAsia="仿宋_GB2312" w:cs="仿宋_GB2312"/>
          <w:color w:val="333333"/>
          <w:spacing w:val="4"/>
          <w:sz w:val="32"/>
          <w:szCs w:val="32"/>
          <w:shd w:val="clear" w:color="auto" w:fill="FFFFFF"/>
        </w:rPr>
        <w:t>一项研究显示，55</w:t>
      </w:r>
      <w:r>
        <w:rPr>
          <w:rFonts w:hint="eastAsia" w:ascii="仿宋_GB2312" w:hAnsi="仿宋_GB2312" w:eastAsia="仿宋_GB2312" w:cs="仿宋_GB2312"/>
          <w:color w:val="333333"/>
          <w:spacing w:val="4"/>
          <w:sz w:val="32"/>
          <w:szCs w:val="32"/>
          <w:shd w:val="clear" w:color="auto" w:fill="FFFFFF"/>
          <w:lang w:val="en-US" w:eastAsia="zh-CN"/>
        </w:rPr>
        <w:t>-</w:t>
      </w:r>
      <w:r>
        <w:rPr>
          <w:rFonts w:hint="eastAsia" w:ascii="仿宋_GB2312" w:hAnsi="仿宋_GB2312" w:eastAsia="仿宋_GB2312" w:cs="仿宋_GB2312"/>
          <w:color w:val="333333"/>
          <w:spacing w:val="4"/>
          <w:sz w:val="32"/>
          <w:szCs w:val="32"/>
          <w:shd w:val="clear" w:color="auto" w:fill="FFFFFF"/>
        </w:rPr>
        <w:t>64岁人群子宫颈癌筛查有明显的保护作用，可降低79岁以下的子宫颈癌死亡率（OR=0.18；95%CI 0.06～0.57），而大于65岁的人群中筛查其保护作用无统计学意义。尽管现有数据表明对老年妇女继续筛查是有益的，但大部分获益个体是那些在65岁之前没有充分筛查的个体。</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firstLine="674"/>
        <w:jc w:val="both"/>
        <w:textAlignment w:val="auto"/>
        <w:rPr>
          <w:rFonts w:hint="eastAsia" w:ascii="仿宋_GB2312" w:hAnsi="仿宋_GB2312" w:eastAsia="仿宋_GB2312" w:cs="仿宋_GB2312"/>
          <w:b/>
          <w:bCs/>
          <w:color w:val="333333"/>
          <w:spacing w:val="4"/>
          <w:sz w:val="32"/>
          <w:szCs w:val="32"/>
          <w:shd w:val="clear" w:color="auto" w:fill="FFFFFF"/>
        </w:rPr>
      </w:pPr>
      <w:r>
        <w:rPr>
          <w:rFonts w:hint="eastAsia" w:ascii="仿宋_GB2312" w:hAnsi="仿宋_GB2312" w:eastAsia="仿宋_GB2312" w:cs="仿宋_GB2312"/>
          <w:b/>
          <w:bCs/>
          <w:color w:val="333333"/>
          <w:spacing w:val="4"/>
          <w:sz w:val="32"/>
          <w:szCs w:val="32"/>
          <w:shd w:val="clear" w:color="auto" w:fill="FFFFFF"/>
          <w:lang w:val="en-US" w:eastAsia="zh-CN"/>
        </w:rPr>
        <w:t>7.</w:t>
      </w:r>
      <w:r>
        <w:rPr>
          <w:rFonts w:hint="eastAsia" w:ascii="仿宋_GB2312" w:hAnsi="仿宋_GB2312" w:eastAsia="仿宋_GB2312" w:cs="仿宋_GB2312"/>
          <w:b/>
          <w:bCs/>
          <w:color w:val="333333"/>
          <w:spacing w:val="4"/>
          <w:sz w:val="32"/>
          <w:szCs w:val="32"/>
          <w:shd w:val="clear" w:color="auto" w:fill="FFFFFF"/>
        </w:rPr>
        <w:t>老年人筛查相关的风险和危害</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firstLine="674"/>
        <w:jc w:val="both"/>
        <w:textAlignment w:val="auto"/>
        <w:rPr>
          <w:rFonts w:hint="eastAsia" w:ascii="仿宋_GB2312" w:hAnsi="仿宋_GB2312" w:eastAsia="仿宋_GB2312" w:cs="仿宋_GB2312"/>
          <w:color w:val="333333"/>
          <w:spacing w:val="4"/>
          <w:sz w:val="32"/>
          <w:szCs w:val="32"/>
          <w:shd w:val="clear" w:color="auto" w:fill="FFFFFF"/>
        </w:rPr>
      </w:pPr>
      <w:r>
        <w:rPr>
          <w:rFonts w:hint="eastAsia" w:ascii="仿宋_GB2312" w:hAnsi="仿宋_GB2312" w:eastAsia="仿宋_GB2312" w:cs="仿宋_GB2312"/>
          <w:color w:val="333333"/>
          <w:spacing w:val="4"/>
          <w:sz w:val="32"/>
          <w:szCs w:val="32"/>
          <w:shd w:val="clear" w:color="auto" w:fill="FFFFFF"/>
        </w:rPr>
        <w:t>在65岁以上的人群中，随着年龄增长，定期子宫颈癌筛查获益率逐渐下降，并且筛查会增加老年人的痛苦。此外老年人的活检、锥切和消融等手术相关的风险更大；加之考虑到从CIN到子宫颈癌的进展缓慢，容易导致老年患者的过度诊断和过度治疗。</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b/>
          <w:bCs/>
          <w:color w:val="333333"/>
          <w:spacing w:val="4"/>
          <w:sz w:val="32"/>
          <w:szCs w:val="32"/>
          <w:shd w:val="clear" w:color="auto" w:fill="FFFFFF"/>
        </w:rPr>
      </w:pPr>
      <w:r>
        <w:rPr>
          <w:rFonts w:hint="eastAsia" w:ascii="仿宋_GB2312" w:hAnsi="仿宋_GB2312" w:eastAsia="仿宋_GB2312" w:cs="仿宋_GB2312"/>
          <w:b/>
          <w:bCs/>
          <w:color w:val="333333"/>
          <w:spacing w:val="4"/>
          <w:sz w:val="32"/>
          <w:szCs w:val="32"/>
          <w:shd w:val="clear" w:color="auto" w:fill="FFFFFF"/>
          <w:lang w:val="en-US" w:eastAsia="zh-CN"/>
        </w:rPr>
        <w:t xml:space="preserve">    8.</w:t>
      </w:r>
      <w:r>
        <w:rPr>
          <w:rFonts w:hint="eastAsia" w:ascii="仿宋_GB2312" w:hAnsi="仿宋_GB2312" w:eastAsia="仿宋_GB2312" w:cs="仿宋_GB2312"/>
          <w:b/>
          <w:bCs/>
          <w:color w:val="333333"/>
          <w:spacing w:val="4"/>
          <w:sz w:val="32"/>
          <w:szCs w:val="32"/>
          <w:shd w:val="clear" w:color="auto" w:fill="FFFFFF"/>
        </w:rPr>
        <w:t>既往有CIN 2级、CIN 3级或原位腺癌（AIS）史的人群</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firstLine="674"/>
        <w:jc w:val="both"/>
        <w:textAlignment w:val="auto"/>
        <w:rPr>
          <w:rFonts w:hint="eastAsia" w:ascii="仿宋_GB2312" w:hAnsi="仿宋_GB2312" w:eastAsia="仿宋_GB2312" w:cs="仿宋_GB2312"/>
          <w:color w:val="333333"/>
          <w:spacing w:val="4"/>
          <w:sz w:val="32"/>
          <w:szCs w:val="32"/>
          <w:shd w:val="clear" w:color="auto" w:fill="FFFFFF"/>
        </w:rPr>
      </w:pPr>
      <w:r>
        <w:rPr>
          <w:rFonts w:hint="eastAsia" w:ascii="仿宋_GB2312" w:hAnsi="仿宋_GB2312" w:eastAsia="仿宋_GB2312" w:cs="仿宋_GB2312"/>
          <w:color w:val="333333"/>
          <w:spacing w:val="4"/>
          <w:sz w:val="32"/>
          <w:szCs w:val="32"/>
          <w:shd w:val="clear" w:color="auto" w:fill="FFFFFF"/>
          <w:lang w:val="en-US" w:eastAsia="zh-CN"/>
        </w:rPr>
        <w:t xml:space="preserve">    </w:t>
      </w:r>
      <w:r>
        <w:rPr>
          <w:rFonts w:hint="eastAsia" w:ascii="仿宋_GB2312" w:hAnsi="仿宋_GB2312" w:eastAsia="仿宋_GB2312" w:cs="仿宋_GB2312"/>
          <w:color w:val="333333"/>
          <w:spacing w:val="4"/>
          <w:sz w:val="32"/>
          <w:szCs w:val="32"/>
          <w:shd w:val="clear" w:color="auto" w:fill="FFFFFF"/>
        </w:rPr>
        <w:t>2019年ASCCP风险的管理共识指南建议，既往有高级别鳞状上皮内病变、CIN 2级、CIN 3级或AIS史的人群应继续进行子宫颈癌筛查至少25年。若既往有CIN 2级、CIN 3级或AIS史的个体在65岁时已经完成了25年随访期，后期则每3年筛查1次。若预期个体寿命有限则建议终止筛查。根据妇科肿瘤学会（SGO）2020年的建议，对于既往行保留生育功能治疗并已完成分娩的AIS患者，若随访期间主要HPV检测持续阴性，可选择行全子宫切除术或持续筛查随访；若随访期间主要HPV检测阳性，则首选在完成分娩后行全子宫切除术。</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firstLine="674"/>
        <w:jc w:val="both"/>
        <w:textAlignment w:val="auto"/>
        <w:rPr>
          <w:rFonts w:hint="eastAsia" w:ascii="仿宋_GB2312" w:hAnsi="仿宋_GB2312" w:eastAsia="仿宋_GB2312" w:cs="仿宋_GB2312"/>
          <w:color w:val="333333"/>
          <w:spacing w:val="4"/>
          <w:sz w:val="32"/>
          <w:szCs w:val="32"/>
          <w:shd w:val="clear" w:color="auto" w:fill="FFFFFF"/>
        </w:rPr>
      </w:pPr>
      <w:r>
        <w:rPr>
          <w:rFonts w:hint="eastAsia" w:ascii="仿宋_GB2312" w:hAnsi="仿宋_GB2312" w:eastAsia="仿宋_GB2312" w:cs="仿宋_GB2312"/>
          <w:color w:val="333333"/>
          <w:spacing w:val="4"/>
          <w:sz w:val="32"/>
          <w:szCs w:val="32"/>
          <w:shd w:val="clear" w:color="auto" w:fill="FFFFFF"/>
        </w:rPr>
        <w:t>尽管没有筛查方法可以完全防止老年患者子宫颈癌的发生，但是在终止筛查之前确保足够的筛查史可能是降低老年子宫颈癌风险相对最有效的策略之一。</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spacing w:val="15"/>
          <w:sz w:val="32"/>
          <w:szCs w:val="32"/>
        </w:rPr>
      </w:pPr>
      <w:r>
        <w:rPr>
          <w:rStyle w:val="7"/>
          <w:rFonts w:hint="eastAsia" w:ascii="仿宋_GB2312" w:hAnsi="仿宋_GB2312" w:eastAsia="仿宋_GB2312" w:cs="仿宋_GB2312"/>
          <w:spacing w:val="15"/>
          <w:sz w:val="32"/>
          <w:szCs w:val="32"/>
          <w:lang w:val="en-US" w:eastAsia="zh-CN"/>
        </w:rPr>
        <w:t xml:space="preserve">    </w:t>
      </w:r>
      <w:r>
        <w:rPr>
          <w:rStyle w:val="7"/>
          <w:rFonts w:hint="eastAsia" w:ascii="仿宋_GB2312" w:hAnsi="仿宋_GB2312" w:eastAsia="仿宋_GB2312" w:cs="仿宋_GB2312"/>
          <w:spacing w:val="15"/>
          <w:sz w:val="32"/>
          <w:szCs w:val="32"/>
        </w:rPr>
        <w:t>四、临床注意事项</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color w:val="333333"/>
          <w:spacing w:val="4"/>
          <w:sz w:val="32"/>
          <w:szCs w:val="32"/>
        </w:rPr>
      </w:pPr>
      <w:r>
        <w:rPr>
          <w:rFonts w:hint="eastAsia" w:ascii="仿宋_GB2312" w:hAnsi="仿宋_GB2312" w:eastAsia="仿宋_GB2312" w:cs="仿宋_GB2312"/>
          <w:sz w:val="32"/>
          <w:szCs w:val="32"/>
          <w:lang w:val="en-US" w:eastAsia="zh-CN" w:bidi="ar"/>
        </w:rPr>
        <w:t xml:space="preserve">    </w:t>
      </w:r>
      <w:r>
        <w:rPr>
          <w:rFonts w:hint="eastAsia" w:ascii="仿宋_GB2312" w:hAnsi="仿宋_GB2312" w:eastAsia="仿宋_GB2312" w:cs="仿宋_GB2312"/>
          <w:sz w:val="32"/>
          <w:szCs w:val="32"/>
          <w:lang w:bidi="ar"/>
        </w:rPr>
        <w:t>子宫颈癌筛查策略的成功实施依赖于患者的依从性，但除此之外还有许多辅助问题也需要注意，例如良好的医患沟通和宣教、保证筛查质量、及时发现处理异常病变、紧跟指南建议等。</w:t>
      </w:r>
      <w:r>
        <w:rPr>
          <w:rFonts w:hint="eastAsia" w:ascii="仿宋_GB2312" w:hAnsi="仿宋_GB2312" w:eastAsia="仿宋_GB2312" w:cs="仿宋_GB2312"/>
          <w:color w:val="333333"/>
          <w:spacing w:val="4"/>
          <w:sz w:val="32"/>
          <w:szCs w:val="32"/>
          <w:shd w:val="clear" w:color="auto" w:fill="FFFFFF"/>
        </w:rPr>
        <w:t>此外，需要注意两个问题：</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firstLine="656" w:firstLineChars="200"/>
        <w:jc w:val="both"/>
        <w:textAlignment w:val="auto"/>
        <w:rPr>
          <w:rFonts w:hint="eastAsia" w:ascii="仿宋_GB2312" w:hAnsi="仿宋_GB2312" w:eastAsia="仿宋_GB2312" w:cs="仿宋_GB2312"/>
          <w:color w:val="333333"/>
          <w:spacing w:val="4"/>
          <w:sz w:val="32"/>
          <w:szCs w:val="32"/>
        </w:rPr>
      </w:pPr>
      <w:r>
        <w:rPr>
          <w:rFonts w:hint="eastAsia" w:ascii="仿宋_GB2312" w:hAnsi="仿宋_GB2312" w:eastAsia="仿宋_GB2312" w:cs="仿宋_GB2312"/>
          <w:color w:val="333333"/>
          <w:spacing w:val="4"/>
          <w:sz w:val="32"/>
          <w:szCs w:val="32"/>
          <w:shd w:val="clear" w:color="auto" w:fill="FFFFFF"/>
        </w:rPr>
        <w:t>（1）在筛查妇女中，大多数可避免的宫颈癌最终出现的原因并不是因为筛查方法敏感性不够，而是因为临床医生没有正确处理异常的筛查结果。因此，临床医生更应关注如何处理异常的筛查结果，如何对宫颈疾病患者进行长期有效的管理。</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firstLine="656"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pacing w:val="4"/>
          <w:sz w:val="32"/>
          <w:szCs w:val="32"/>
          <w:shd w:val="clear" w:color="auto" w:fill="FFFFFF"/>
        </w:rPr>
        <w:t>（2）ACS2020年宫颈癌筛查指南中提到的HPV一线筛查（又称为HPV初筛）特指经过美国FDA批准用于HPV一线筛查的检测方法，包括2014年批准的Cobas方法以及2018年批准的Onclarity方法。</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spacing w:val="15"/>
          <w:sz w:val="32"/>
          <w:szCs w:val="32"/>
        </w:rPr>
      </w:pPr>
      <w:r>
        <w:rPr>
          <w:rStyle w:val="7"/>
          <w:rFonts w:hint="eastAsia" w:ascii="仿宋_GB2312" w:hAnsi="仿宋_GB2312" w:eastAsia="仿宋_GB2312" w:cs="仿宋_GB2312"/>
          <w:spacing w:val="15"/>
          <w:sz w:val="32"/>
          <w:szCs w:val="32"/>
          <w:lang w:val="en-US" w:eastAsia="zh-CN"/>
        </w:rPr>
        <w:t xml:space="preserve">    </w:t>
      </w:r>
      <w:r>
        <w:rPr>
          <w:rStyle w:val="7"/>
          <w:rFonts w:hint="eastAsia" w:ascii="仿宋_GB2312" w:hAnsi="仿宋_GB2312" w:eastAsia="仿宋_GB2312" w:cs="仿宋_GB2312"/>
          <w:spacing w:val="15"/>
          <w:sz w:val="32"/>
          <w:szCs w:val="32"/>
        </w:rPr>
        <w:t>五、高风险群体</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kern w:val="0"/>
          <w:sz w:val="32"/>
          <w:szCs w:val="32"/>
          <w:shd w:val="clear" w:color="auto" w:fill="FFFFFF"/>
          <w:lang w:val="en-US" w:eastAsia="zh-CN" w:bidi="ar-SA"/>
        </w:rPr>
      </w:pP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color w:val="333333"/>
          <w:spacing w:val="4"/>
          <w:kern w:val="0"/>
          <w:sz w:val="32"/>
          <w:szCs w:val="32"/>
          <w:shd w:val="clear" w:color="auto" w:fill="FFFFFF"/>
          <w:lang w:val="en-US" w:eastAsia="zh-CN" w:bidi="ar-SA"/>
        </w:rPr>
        <w:t xml:space="preserve"> 本更新指南只适用于初始筛查或过去子宫颈癌筛查阴性，或根据风险管理共识已建议回归常规子宫颈癌筛查的普通风险人群。本指南不适用于子宫颈癌高风险人群的筛查或随访。研究表明，因HIV感染而免疫抑制的人群患子宫颈癌的风险较高，此外，实体器官或干细胞移植受者或正在接受免疫抑制剂治疗的患者的潜在子宫颈癌风险增加。针对这些高风险人群的筛查建议参考HIV人群的筛查建议。而对于暴露于己烯雌酚人群的筛检建议包括妇科检查、每年1次细胞学检查和必要时阴道镜检查等。对于该人群的综合筛查建议近期未更新。</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spacing w:val="15"/>
          <w:sz w:val="32"/>
          <w:szCs w:val="32"/>
        </w:rPr>
      </w:pPr>
      <w:r>
        <w:rPr>
          <w:rStyle w:val="7"/>
          <w:rFonts w:hint="eastAsia" w:ascii="仿宋_GB2312" w:hAnsi="仿宋_GB2312" w:eastAsia="仿宋_GB2312" w:cs="仿宋_GB2312"/>
          <w:spacing w:val="15"/>
          <w:sz w:val="32"/>
          <w:szCs w:val="32"/>
          <w:lang w:val="en-US" w:eastAsia="zh-CN"/>
        </w:rPr>
        <w:t xml:space="preserve">    </w:t>
      </w:r>
      <w:r>
        <w:rPr>
          <w:rStyle w:val="7"/>
          <w:rFonts w:hint="eastAsia" w:ascii="仿宋_GB2312" w:hAnsi="仿宋_GB2312" w:eastAsia="仿宋_GB2312" w:cs="仿宋_GB2312"/>
          <w:spacing w:val="15"/>
          <w:sz w:val="32"/>
          <w:szCs w:val="32"/>
        </w:rPr>
        <w:t>六、终止筛查前应进行充分的检测和记录</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kern w:val="0"/>
          <w:sz w:val="32"/>
          <w:szCs w:val="32"/>
          <w:shd w:val="clear" w:color="auto" w:fill="FFFFFF"/>
          <w:lang w:val="en-US" w:eastAsia="zh-CN" w:bidi="ar-SA"/>
        </w:rPr>
      </w:pPr>
      <w:r>
        <w:rPr>
          <w:rFonts w:hint="eastAsia" w:ascii="仿宋_GB2312" w:hAnsi="仿宋_GB2312" w:eastAsia="仿宋_GB2312" w:cs="仿宋_GB2312"/>
          <w:color w:val="333333"/>
          <w:spacing w:val="4"/>
          <w:kern w:val="0"/>
          <w:sz w:val="32"/>
          <w:szCs w:val="32"/>
          <w:shd w:val="clear" w:color="auto" w:fill="FFFFFF"/>
          <w:lang w:val="en-US" w:eastAsia="zh-CN" w:bidi="ar-SA"/>
        </w:rPr>
        <w:t xml:space="preserve">    浸润性子宫颈癌大多数情况发生在从未接受过筛查或未充分筛查的个体中。终止筛查的标准是事先有足够的阴性筛查结果。而在目前美国的医疗体系下，追溯筛查历史记录等方面存在挑战。因此，需进一步努力实现临床电子病历互通性，从而识别需要继续筛查的个体，也避免过度筛查。对于缺乏足够近期阴性筛查结果的个体，应继续进行筛查直到终止标准为止。</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spacing w:val="15"/>
          <w:sz w:val="32"/>
          <w:szCs w:val="32"/>
        </w:rPr>
      </w:pPr>
      <w:r>
        <w:rPr>
          <w:rStyle w:val="7"/>
          <w:rFonts w:hint="eastAsia" w:ascii="仿宋_GB2312" w:hAnsi="仿宋_GB2312" w:eastAsia="仿宋_GB2312" w:cs="仿宋_GB2312"/>
          <w:spacing w:val="15"/>
          <w:sz w:val="32"/>
          <w:szCs w:val="32"/>
          <w:lang w:val="en-US" w:eastAsia="zh-CN"/>
        </w:rPr>
        <w:t xml:space="preserve">    </w:t>
      </w:r>
      <w:r>
        <w:rPr>
          <w:rStyle w:val="7"/>
          <w:rFonts w:hint="eastAsia" w:ascii="仿宋_GB2312" w:hAnsi="仿宋_GB2312" w:eastAsia="仿宋_GB2312" w:cs="仿宋_GB2312"/>
          <w:spacing w:val="15"/>
          <w:sz w:val="32"/>
          <w:szCs w:val="32"/>
        </w:rPr>
        <w:t>七、普及主要HPV检测</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color w:val="333333"/>
          <w:spacing w:val="4"/>
          <w:kern w:val="0"/>
          <w:sz w:val="32"/>
          <w:szCs w:val="32"/>
          <w:shd w:val="clear" w:color="auto" w:fill="FFFFFF"/>
          <w:lang w:val="en-US" w:eastAsia="zh-CN" w:bidi="ar-SA"/>
        </w:rPr>
      </w:pPr>
      <w:r>
        <w:rPr>
          <w:rFonts w:hint="eastAsia" w:ascii="仿宋_GB2312" w:hAnsi="仿宋_GB2312" w:eastAsia="仿宋_GB2312" w:cs="仿宋_GB2312"/>
          <w:color w:val="333333"/>
          <w:spacing w:val="4"/>
          <w:kern w:val="0"/>
          <w:sz w:val="32"/>
          <w:szCs w:val="32"/>
          <w:shd w:val="clear" w:color="auto" w:fill="FFFFFF"/>
          <w:lang w:val="en-US" w:eastAsia="zh-CN" w:bidi="ar-SA"/>
        </w:rPr>
        <w:t xml:space="preserve">    该指南明确表示，后续将逐步向FDA批准的两种主要HPV检测过渡，将联合检测和仅细胞学检查仅作为暂时性的筛查策略。截至2017年，美国仅少数实验室能够做这两种主要HPV检测。因此，实验室负责人有责任带头普及主要HPV检测。主要HPV检测均应获得FDA批准，并符合临床性能的特定既定基准，包括高灵敏度、高特异度以及实验室内与实验室间的可重复性。</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color w:val="333333"/>
          <w:spacing w:val="4"/>
          <w:kern w:val="0"/>
          <w:sz w:val="32"/>
          <w:szCs w:val="32"/>
          <w:shd w:val="clear" w:color="auto" w:fill="FFFFFF"/>
          <w:lang w:val="en-US" w:eastAsia="zh-CN" w:bidi="ar-SA"/>
        </w:rPr>
        <w:t xml:space="preserve">    该指南最重要的变化是将开始筛查的年龄推后至25岁，并首次将HPV初筛列为25～65岁女性宫颈癌筛查的首选方案，从而确立了HPV检测在宫颈癌筛查中的地位。</w:t>
      </w:r>
      <w:r>
        <w:rPr>
          <w:rFonts w:hint="eastAsia" w:ascii="仿宋_GB2312" w:hAnsi="仿宋_GB2312" w:eastAsia="仿宋_GB2312" w:cs="仿宋_GB2312"/>
          <w:color w:val="333333"/>
          <w:spacing w:val="4"/>
          <w:kern w:val="0"/>
          <w:sz w:val="32"/>
          <w:szCs w:val="32"/>
          <w:shd w:val="clear" w:color="auto" w:fill="FFFFFF"/>
          <w:lang w:val="en-US" w:eastAsia="zh-CN" w:bidi="ar-SA"/>
        </w:rPr>
        <w:br w:type="textWrapping"/>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color w:val="000000" w:themeColor="text1"/>
          <w:spacing w:val="4"/>
          <w:sz w:val="32"/>
          <w:szCs w:val="32"/>
          <w14:textFill>
            <w14:solidFill>
              <w14:schemeClr w14:val="tx1"/>
            </w14:solidFill>
          </w14:textFill>
        </w:rPr>
      </w:pP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bCs/>
          <w:color w:val="000000" w:themeColor="text1"/>
          <w:spacing w:val="4"/>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pacing w:val="4"/>
          <w:sz w:val="32"/>
          <w:szCs w:val="32"/>
          <w:lang w:val="en-US" w:eastAsia="zh-CN"/>
          <w14:textFill>
            <w14:solidFill>
              <w14:schemeClr w14:val="tx1"/>
            </w14:solidFill>
          </w14:textFill>
        </w:rPr>
        <w:t>附测试题</w:t>
      </w:r>
    </w:p>
    <w:p>
      <w:pPr>
        <w:pStyle w:val="5"/>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rPr>
        <w:t>ACS2020年宫颈癌筛查指南中提到的HPV一线筛查（又称为HPV初筛）特指经过美国FDA批准用于HPV一线筛查的检测方法，包括</w:t>
      </w:r>
      <w:r>
        <w:rPr>
          <w:rFonts w:hint="eastAsia" w:ascii="仿宋_GB2312" w:hAnsi="仿宋_GB2312" w:eastAsia="仿宋_GB2312" w:cs="仿宋_GB2312"/>
          <w:b w:val="0"/>
          <w:bCs w:val="0"/>
          <w:color w:val="333333"/>
          <w:spacing w:val="4"/>
          <w:sz w:val="32"/>
          <w:szCs w:val="32"/>
          <w:shd w:val="clear" w:color="auto" w:fill="FFFFFF"/>
          <w:lang w:eastAsia="zh-CN"/>
        </w:rPr>
        <w:t>：</w:t>
      </w:r>
      <w:r>
        <w:rPr>
          <w:rFonts w:hint="eastAsia" w:ascii="仿宋_GB2312" w:hAnsi="仿宋_GB2312" w:eastAsia="仿宋_GB2312" w:cs="仿宋_GB2312"/>
          <w:b w:val="0"/>
          <w:bCs w:val="0"/>
          <w:color w:val="333333"/>
          <w:spacing w:val="4"/>
          <w:sz w:val="32"/>
          <w:szCs w:val="32"/>
          <w:shd w:val="clear" w:color="auto" w:fill="FFFFFF"/>
        </w:rPr>
        <w:t>（</w:t>
      </w:r>
      <w:r>
        <w:rPr>
          <w:rFonts w:hint="eastAsia" w:ascii="仿宋_GB2312" w:hAnsi="仿宋_GB2312" w:eastAsia="仿宋_GB2312" w:cs="仿宋_GB2312"/>
          <w:b w:val="0"/>
          <w:bCs w:val="0"/>
          <w:color w:val="333333"/>
          <w:spacing w:val="4"/>
          <w:sz w:val="32"/>
          <w:szCs w:val="32"/>
          <w:shd w:val="clear" w:color="auto" w:fill="FFFFFF"/>
          <w:lang w:val="en-US" w:eastAsia="zh-CN"/>
        </w:rPr>
        <w:t xml:space="preserve">  </w:t>
      </w:r>
      <w:r>
        <w:rPr>
          <w:rFonts w:hint="eastAsia" w:ascii="仿宋_GB2312" w:hAnsi="仿宋_GB2312" w:eastAsia="仿宋_GB2312" w:cs="仿宋_GB2312"/>
          <w:b w:val="0"/>
          <w:bCs w:val="0"/>
          <w:color w:val="333333"/>
          <w:spacing w:val="4"/>
          <w:sz w:val="32"/>
          <w:szCs w:val="32"/>
          <w:shd w:val="clear" w:color="auto" w:fill="FFFFFF"/>
        </w:rPr>
        <w:t>）</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A.</w:t>
      </w:r>
      <w:r>
        <w:rPr>
          <w:rFonts w:hint="eastAsia" w:ascii="仿宋_GB2312" w:hAnsi="仿宋_GB2312" w:eastAsia="仿宋_GB2312" w:cs="仿宋_GB2312"/>
          <w:b w:val="0"/>
          <w:bCs w:val="0"/>
          <w:color w:val="333333"/>
          <w:spacing w:val="4"/>
          <w:sz w:val="32"/>
          <w:szCs w:val="32"/>
          <w:shd w:val="clear" w:color="auto" w:fill="FFFFFF"/>
        </w:rPr>
        <w:t>2014年批准的Cobas方法</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val="en-US" w:eastAsia="zh-CN"/>
        </w:rPr>
        <w:t>B.</w:t>
      </w:r>
      <w:r>
        <w:rPr>
          <w:rFonts w:hint="eastAsia" w:ascii="仿宋_GB2312" w:hAnsi="仿宋_GB2312" w:eastAsia="仿宋_GB2312" w:cs="仿宋_GB2312"/>
          <w:b w:val="0"/>
          <w:bCs w:val="0"/>
          <w:color w:val="333333"/>
          <w:spacing w:val="4"/>
          <w:sz w:val="32"/>
          <w:szCs w:val="32"/>
          <w:shd w:val="clear" w:color="auto" w:fill="FFFFFF"/>
        </w:rPr>
        <w:t>2018年批准的Onclarity方法。</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color w:val="333333"/>
          <w:spacing w:val="4"/>
          <w:sz w:val="32"/>
          <w:szCs w:val="32"/>
          <w:shd w:val="clear" w:color="auto" w:fill="FFFFFF"/>
          <w:lang w:eastAsia="zh-CN"/>
        </w:rPr>
        <w:t>C.</w:t>
      </w:r>
      <w:r>
        <w:rPr>
          <w:rFonts w:hint="eastAsia" w:ascii="仿宋_GB2312" w:hAnsi="仿宋_GB2312" w:eastAsia="仿宋_GB2312" w:cs="仿宋_GB2312"/>
          <w:b w:val="0"/>
          <w:bCs w:val="0"/>
          <w:color w:val="333333"/>
          <w:spacing w:val="4"/>
          <w:sz w:val="32"/>
          <w:szCs w:val="32"/>
          <w:shd w:val="clear" w:color="auto" w:fill="FFFFFF"/>
        </w:rPr>
        <w:t>2018年批准的</w:t>
      </w:r>
      <w:r>
        <w:rPr>
          <w:rFonts w:hint="eastAsia" w:ascii="仿宋_GB2312" w:hAnsi="仿宋_GB2312" w:eastAsia="仿宋_GB2312" w:cs="仿宋_GB2312"/>
          <w:b w:val="0"/>
          <w:bCs w:val="0"/>
          <w:sz w:val="32"/>
          <w:szCs w:val="32"/>
          <w:lang w:bidi="ar"/>
        </w:rPr>
        <w:t>Digene HC2 、Cervista HPV HR、</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D.</w:t>
      </w:r>
      <w:r>
        <w:rPr>
          <w:rFonts w:hint="eastAsia" w:ascii="仿宋_GB2312" w:hAnsi="仿宋_GB2312" w:eastAsia="仿宋_GB2312" w:cs="仿宋_GB2312"/>
          <w:b w:val="0"/>
          <w:bCs w:val="0"/>
          <w:color w:val="333333"/>
          <w:spacing w:val="4"/>
          <w:sz w:val="32"/>
          <w:szCs w:val="32"/>
          <w:shd w:val="clear" w:color="auto" w:fill="FFFFFF"/>
        </w:rPr>
        <w:t>2018年批准的</w:t>
      </w:r>
      <w:r>
        <w:rPr>
          <w:rFonts w:hint="eastAsia" w:ascii="仿宋_GB2312" w:hAnsi="仿宋_GB2312" w:eastAsia="仿宋_GB2312" w:cs="仿宋_GB2312"/>
          <w:b w:val="0"/>
          <w:bCs w:val="0"/>
          <w:sz w:val="32"/>
          <w:szCs w:val="32"/>
          <w:lang w:bidi="ar"/>
        </w:rPr>
        <w:t>Cervista HPV16/18、Aptima HPV、Aptima HPV16 and 18/45</w:t>
      </w:r>
    </w:p>
    <w:p>
      <w:pPr>
        <w:pStyle w:val="5"/>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sz w:val="32"/>
          <w:szCs w:val="32"/>
          <w:lang w:bidi="ar"/>
        </w:rPr>
        <w:t>2012年联合指南的足够阴性筛查定义为</w:t>
      </w:r>
      <w:r>
        <w:rPr>
          <w:rFonts w:hint="eastAsia" w:ascii="仿宋_GB2312" w:hAnsi="仿宋_GB2312" w:eastAsia="仿宋_GB2312" w:cs="仿宋_GB2312"/>
          <w:b w:val="0"/>
          <w:bCs w:val="0"/>
          <w:color w:val="333333"/>
          <w:spacing w:val="4"/>
          <w:sz w:val="32"/>
          <w:szCs w:val="32"/>
          <w:shd w:val="clear" w:color="auto" w:fill="FFFFFF"/>
        </w:rPr>
        <w:t>在过去10年中（</w:t>
      </w:r>
      <w:r>
        <w:rPr>
          <w:rFonts w:hint="eastAsia" w:ascii="仿宋_GB2312" w:hAnsi="仿宋_GB2312" w:eastAsia="仿宋_GB2312" w:cs="仿宋_GB2312"/>
          <w:b w:val="0"/>
          <w:bCs w:val="0"/>
          <w:color w:val="333333"/>
          <w:spacing w:val="4"/>
          <w:sz w:val="32"/>
          <w:szCs w:val="32"/>
          <w:shd w:val="clear" w:color="auto" w:fill="FFFFFF"/>
          <w:lang w:val="en-US" w:eastAsia="zh-CN"/>
        </w:rPr>
        <w:t xml:space="preserve">  </w:t>
      </w:r>
      <w:r>
        <w:rPr>
          <w:rFonts w:hint="eastAsia" w:ascii="仿宋_GB2312" w:hAnsi="仿宋_GB2312" w:eastAsia="仿宋_GB2312" w:cs="仿宋_GB2312"/>
          <w:b w:val="0"/>
          <w:bCs w:val="0"/>
          <w:color w:val="333333"/>
          <w:spacing w:val="4"/>
          <w:sz w:val="32"/>
          <w:szCs w:val="32"/>
          <w:shd w:val="clear" w:color="auto" w:fill="FFFFFF"/>
        </w:rPr>
        <w:t>）</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A.</w:t>
      </w:r>
      <w:r>
        <w:rPr>
          <w:rFonts w:hint="eastAsia" w:ascii="仿宋_GB2312" w:hAnsi="仿宋_GB2312" w:eastAsia="仿宋_GB2312" w:cs="仿宋_GB2312"/>
          <w:b w:val="0"/>
          <w:bCs w:val="0"/>
          <w:color w:val="333333"/>
          <w:spacing w:val="4"/>
          <w:sz w:val="32"/>
          <w:szCs w:val="32"/>
          <w:shd w:val="clear" w:color="auto" w:fill="FFFFFF"/>
        </w:rPr>
        <w:t>2次连续主要HPV检测阴性</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B.</w:t>
      </w:r>
      <w:r>
        <w:rPr>
          <w:rFonts w:hint="eastAsia" w:ascii="仿宋_GB2312" w:hAnsi="仿宋_GB2312" w:eastAsia="仿宋_GB2312" w:cs="仿宋_GB2312"/>
          <w:b w:val="0"/>
          <w:bCs w:val="0"/>
          <w:color w:val="333333"/>
          <w:spacing w:val="4"/>
          <w:sz w:val="32"/>
          <w:szCs w:val="32"/>
          <w:shd w:val="clear" w:color="auto" w:fill="FFFFFF"/>
        </w:rPr>
        <w:t>或2次连续联合检测阴性</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C.</w:t>
      </w:r>
      <w:r>
        <w:rPr>
          <w:rFonts w:hint="eastAsia" w:ascii="仿宋_GB2312" w:hAnsi="仿宋_GB2312" w:eastAsia="仿宋_GB2312" w:cs="仿宋_GB2312"/>
          <w:b w:val="0"/>
          <w:bCs w:val="0"/>
          <w:color w:val="333333"/>
          <w:spacing w:val="4"/>
          <w:sz w:val="32"/>
          <w:szCs w:val="32"/>
          <w:shd w:val="clear" w:color="auto" w:fill="FFFFFF"/>
        </w:rPr>
        <w:t>或3次连续仅细胞学检查阴性</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color w:val="333333"/>
          <w:spacing w:val="4"/>
          <w:sz w:val="32"/>
          <w:szCs w:val="32"/>
          <w:shd w:val="clear" w:color="auto" w:fill="FFFFFF"/>
          <w:lang w:eastAsia="zh-CN"/>
        </w:rPr>
        <w:t>D.</w:t>
      </w:r>
      <w:r>
        <w:rPr>
          <w:rFonts w:hint="eastAsia" w:ascii="仿宋_GB2312" w:hAnsi="仿宋_GB2312" w:eastAsia="仿宋_GB2312" w:cs="仿宋_GB2312"/>
          <w:b w:val="0"/>
          <w:bCs w:val="0"/>
          <w:sz w:val="32"/>
          <w:szCs w:val="32"/>
          <w:lang w:bidi="ar"/>
        </w:rPr>
        <w:t>且最后1次检查是在近5年中。</w:t>
      </w:r>
    </w:p>
    <w:p>
      <w:pPr>
        <w:pStyle w:val="5"/>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rPr>
        <w:t>初始子宫颈癌筛查的年龄？（</w:t>
      </w:r>
      <w:r>
        <w:rPr>
          <w:rFonts w:hint="eastAsia" w:ascii="仿宋_GB2312" w:hAnsi="仿宋_GB2312" w:eastAsia="仿宋_GB2312" w:cs="仿宋_GB2312"/>
          <w:b w:val="0"/>
          <w:bCs w:val="0"/>
          <w:color w:val="333333"/>
          <w:spacing w:val="4"/>
          <w:sz w:val="32"/>
          <w:szCs w:val="32"/>
          <w:shd w:val="clear" w:color="auto" w:fill="FFFFFF"/>
          <w:lang w:val="en-US" w:eastAsia="zh-CN"/>
        </w:rPr>
        <w:t xml:space="preserve">  </w:t>
      </w:r>
      <w:r>
        <w:rPr>
          <w:rFonts w:hint="eastAsia" w:ascii="仿宋_GB2312" w:hAnsi="仿宋_GB2312" w:eastAsia="仿宋_GB2312" w:cs="仿宋_GB2312"/>
          <w:b w:val="0"/>
          <w:bCs w:val="0"/>
          <w:color w:val="333333"/>
          <w:spacing w:val="4"/>
          <w:sz w:val="32"/>
          <w:szCs w:val="32"/>
          <w:shd w:val="clear" w:color="auto" w:fill="FFFFFF"/>
        </w:rPr>
        <w:t>）</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A.</w:t>
      </w:r>
      <w:r>
        <w:rPr>
          <w:rFonts w:hint="eastAsia" w:ascii="仿宋_GB2312" w:hAnsi="仿宋_GB2312" w:eastAsia="仿宋_GB2312" w:cs="仿宋_GB2312"/>
          <w:b w:val="0"/>
          <w:bCs w:val="0"/>
          <w:color w:val="333333"/>
          <w:spacing w:val="4"/>
          <w:sz w:val="32"/>
          <w:szCs w:val="32"/>
          <w:shd w:val="clear" w:color="auto" w:fill="FFFFFF"/>
        </w:rPr>
        <w:t>21岁</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B.</w:t>
      </w:r>
      <w:r>
        <w:rPr>
          <w:rFonts w:hint="eastAsia" w:ascii="仿宋_GB2312" w:hAnsi="仿宋_GB2312" w:eastAsia="仿宋_GB2312" w:cs="仿宋_GB2312"/>
          <w:b w:val="0"/>
          <w:bCs w:val="0"/>
          <w:color w:val="000000"/>
          <w:spacing w:val="4"/>
          <w:sz w:val="32"/>
          <w:szCs w:val="32"/>
          <w:shd w:val="clear" w:color="auto" w:fill="FFFFFF"/>
        </w:rPr>
        <w:t>首次性生活（阴道性交）满3年</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C.</w:t>
      </w:r>
      <w:r>
        <w:rPr>
          <w:rFonts w:hint="eastAsia" w:ascii="仿宋_GB2312" w:hAnsi="仿宋_GB2312" w:eastAsia="仿宋_GB2312" w:cs="仿宋_GB2312"/>
          <w:b w:val="0"/>
          <w:bCs w:val="0"/>
          <w:color w:val="333333"/>
          <w:spacing w:val="4"/>
          <w:sz w:val="32"/>
          <w:szCs w:val="32"/>
          <w:shd w:val="clear" w:color="auto" w:fill="FFFFFF"/>
        </w:rPr>
        <w:t>25岁</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D.</w:t>
      </w:r>
      <w:r>
        <w:rPr>
          <w:rFonts w:hint="eastAsia" w:ascii="仿宋_GB2312" w:hAnsi="仿宋_GB2312" w:eastAsia="仿宋_GB2312" w:cs="仿宋_GB2312"/>
          <w:b w:val="0"/>
          <w:bCs w:val="0"/>
          <w:color w:val="333333"/>
          <w:spacing w:val="4"/>
          <w:sz w:val="32"/>
          <w:szCs w:val="32"/>
          <w:shd w:val="clear" w:color="auto" w:fill="FFFFFF"/>
        </w:rPr>
        <w:t>30岁</w:t>
      </w:r>
    </w:p>
    <w:p>
      <w:pPr>
        <w:pStyle w:val="5"/>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ACS建议年龄大于65岁且符合下列哪条标准的人群可终止子宫颈癌筛查（合理建议）：</w:t>
      </w:r>
      <w:r>
        <w:rPr>
          <w:rFonts w:hint="eastAsia" w:ascii="仿宋_GB2312" w:hAnsi="仿宋_GB2312" w:eastAsia="仿宋_GB2312" w:cs="仿宋_GB2312"/>
          <w:b w:val="0"/>
          <w:bCs w:val="0"/>
          <w:color w:val="333333"/>
          <w:spacing w:val="4"/>
          <w:sz w:val="32"/>
          <w:szCs w:val="32"/>
          <w:shd w:val="clear" w:color="auto" w:fill="FFFFFF"/>
        </w:rPr>
        <w:t>（</w:t>
      </w:r>
      <w:r>
        <w:rPr>
          <w:rFonts w:hint="eastAsia" w:ascii="仿宋_GB2312" w:hAnsi="仿宋_GB2312" w:eastAsia="仿宋_GB2312" w:cs="仿宋_GB2312"/>
          <w:b w:val="0"/>
          <w:bCs w:val="0"/>
          <w:color w:val="333333"/>
          <w:spacing w:val="4"/>
          <w:sz w:val="32"/>
          <w:szCs w:val="32"/>
          <w:shd w:val="clear" w:color="auto" w:fill="FFFFFF"/>
          <w:lang w:val="en-US" w:eastAsia="zh-CN"/>
        </w:rPr>
        <w:t xml:space="preserve">  </w:t>
      </w:r>
      <w:r>
        <w:rPr>
          <w:rFonts w:hint="eastAsia" w:ascii="仿宋_GB2312" w:hAnsi="仿宋_GB2312" w:eastAsia="仿宋_GB2312" w:cs="仿宋_GB2312"/>
          <w:b w:val="0"/>
          <w:bCs w:val="0"/>
          <w:color w:val="333333"/>
          <w:spacing w:val="4"/>
          <w:sz w:val="32"/>
          <w:szCs w:val="32"/>
          <w:shd w:val="clear" w:color="auto" w:fill="FFFFFF"/>
        </w:rPr>
        <w:t>）</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A.</w:t>
      </w:r>
      <w:r>
        <w:rPr>
          <w:rFonts w:hint="eastAsia" w:ascii="仿宋_GB2312" w:hAnsi="仿宋_GB2312" w:eastAsia="仿宋_GB2312" w:cs="仿宋_GB2312"/>
          <w:b w:val="0"/>
          <w:bCs w:val="0"/>
          <w:sz w:val="32"/>
          <w:szCs w:val="32"/>
          <w:lang w:bidi="ar"/>
        </w:rPr>
        <w:t>近10年内有足够筛查且均为阴性的人群。</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B.</w:t>
      </w:r>
      <w:r>
        <w:rPr>
          <w:rFonts w:hint="eastAsia" w:ascii="仿宋_GB2312" w:hAnsi="仿宋_GB2312" w:eastAsia="仿宋_GB2312" w:cs="仿宋_GB2312"/>
          <w:b w:val="0"/>
          <w:bCs w:val="0"/>
          <w:color w:val="333333"/>
          <w:spacing w:val="4"/>
          <w:sz w:val="32"/>
          <w:szCs w:val="32"/>
          <w:shd w:val="clear" w:color="auto" w:fill="FFFFFF"/>
        </w:rPr>
        <w:t>若既往有CIN 2级、CIN 3级或AIS史的个体在65岁时已经完成了25年随访期，后则每3年筛查1次。</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C.</w:t>
      </w:r>
      <w:r>
        <w:rPr>
          <w:rFonts w:hint="eastAsia" w:ascii="仿宋_GB2312" w:hAnsi="仿宋_GB2312" w:eastAsia="仿宋_GB2312" w:cs="仿宋_GB2312"/>
          <w:b w:val="0"/>
          <w:bCs w:val="0"/>
          <w:color w:val="333333"/>
          <w:spacing w:val="4"/>
          <w:sz w:val="32"/>
          <w:szCs w:val="32"/>
          <w:shd w:val="clear" w:color="auto" w:fill="FFFFFF"/>
        </w:rPr>
        <w:t>若预期个体寿命有限则建议终止筛查。</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color w:val="333333"/>
          <w:spacing w:val="4"/>
          <w:sz w:val="32"/>
          <w:szCs w:val="32"/>
          <w:shd w:val="clear" w:color="auto" w:fill="FFFFFF"/>
          <w:lang w:eastAsia="zh-CN"/>
        </w:rPr>
        <w:t>D.</w:t>
      </w:r>
      <w:r>
        <w:rPr>
          <w:rFonts w:hint="eastAsia" w:ascii="仿宋_GB2312" w:hAnsi="仿宋_GB2312" w:eastAsia="仿宋_GB2312" w:cs="仿宋_GB2312"/>
          <w:b w:val="0"/>
          <w:bCs w:val="0"/>
          <w:color w:val="333333"/>
          <w:spacing w:val="4"/>
          <w:sz w:val="32"/>
          <w:szCs w:val="32"/>
          <w:shd w:val="clear" w:color="auto" w:fill="FFFFFF"/>
        </w:rPr>
        <w:t>若既往有CIN 2级、CIN 3级或AIS史的个体在65岁时已经完成了25年随访期</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Style w:val="7"/>
          <w:rFonts w:hint="eastAsia" w:ascii="仿宋_GB2312" w:hAnsi="仿宋_GB2312" w:eastAsia="仿宋_GB2312" w:cs="仿宋_GB2312"/>
          <w:b w:val="0"/>
          <w:bCs w:val="0"/>
          <w:spacing w:val="15"/>
          <w:sz w:val="32"/>
          <w:szCs w:val="32"/>
        </w:rPr>
      </w:pPr>
      <w:r>
        <w:rPr>
          <w:rStyle w:val="7"/>
          <w:rFonts w:hint="eastAsia" w:ascii="仿宋_GB2312" w:hAnsi="仿宋_GB2312" w:eastAsia="仿宋_GB2312" w:cs="仿宋_GB2312"/>
          <w:b w:val="0"/>
          <w:bCs w:val="0"/>
          <w:spacing w:val="15"/>
          <w:sz w:val="32"/>
          <w:szCs w:val="32"/>
        </w:rPr>
        <w:t>5.高风险群体包括？</w:t>
      </w:r>
      <w:r>
        <w:rPr>
          <w:rFonts w:hint="eastAsia" w:ascii="仿宋_GB2312" w:hAnsi="仿宋_GB2312" w:eastAsia="仿宋_GB2312" w:cs="仿宋_GB2312"/>
          <w:b w:val="0"/>
          <w:bCs w:val="0"/>
          <w:color w:val="333333"/>
          <w:spacing w:val="4"/>
          <w:sz w:val="32"/>
          <w:szCs w:val="32"/>
          <w:shd w:val="clear" w:color="auto" w:fill="FFFFFF"/>
        </w:rPr>
        <w:t>（</w:t>
      </w:r>
      <w:r>
        <w:rPr>
          <w:rFonts w:hint="eastAsia" w:ascii="仿宋_GB2312" w:hAnsi="仿宋_GB2312" w:eastAsia="仿宋_GB2312" w:cs="仿宋_GB2312"/>
          <w:b w:val="0"/>
          <w:bCs w:val="0"/>
          <w:color w:val="333333"/>
          <w:spacing w:val="4"/>
          <w:sz w:val="32"/>
          <w:szCs w:val="32"/>
          <w:shd w:val="clear" w:color="auto" w:fill="FFFFFF"/>
          <w:lang w:val="en-US" w:eastAsia="zh-CN"/>
        </w:rPr>
        <w:t xml:space="preserve">  </w:t>
      </w:r>
      <w:r>
        <w:rPr>
          <w:rFonts w:hint="eastAsia" w:ascii="仿宋_GB2312" w:hAnsi="仿宋_GB2312" w:eastAsia="仿宋_GB2312" w:cs="仿宋_GB2312"/>
          <w:b w:val="0"/>
          <w:bCs w:val="0"/>
          <w:color w:val="333333"/>
          <w:spacing w:val="4"/>
          <w:sz w:val="32"/>
          <w:szCs w:val="32"/>
          <w:shd w:val="clear" w:color="auto" w:fill="FFFFFF"/>
        </w:rPr>
        <w:t>）</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b w:val="0"/>
          <w:bCs w:val="0"/>
          <w:kern w:val="0"/>
          <w:sz w:val="32"/>
          <w:szCs w:val="32"/>
          <w:lang w:bidi="ar"/>
        </w:rPr>
      </w:pPr>
      <w:r>
        <w:rPr>
          <w:rFonts w:hint="eastAsia" w:ascii="仿宋_GB2312" w:hAnsi="仿宋_GB2312" w:eastAsia="仿宋_GB2312" w:cs="仿宋_GB2312"/>
          <w:b w:val="0"/>
          <w:bCs w:val="0"/>
          <w:kern w:val="0"/>
          <w:sz w:val="32"/>
          <w:szCs w:val="32"/>
          <w:lang w:eastAsia="zh-CN" w:bidi="ar"/>
        </w:rPr>
        <w:t>A.</w:t>
      </w:r>
      <w:r>
        <w:rPr>
          <w:rFonts w:hint="eastAsia" w:ascii="仿宋_GB2312" w:hAnsi="仿宋_GB2312" w:eastAsia="仿宋_GB2312" w:cs="仿宋_GB2312"/>
          <w:b w:val="0"/>
          <w:bCs w:val="0"/>
          <w:kern w:val="0"/>
          <w:sz w:val="32"/>
          <w:szCs w:val="32"/>
          <w:lang w:bidi="ar"/>
        </w:rPr>
        <w:t>HIV感染</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b w:val="0"/>
          <w:bCs w:val="0"/>
          <w:kern w:val="0"/>
          <w:sz w:val="32"/>
          <w:szCs w:val="32"/>
          <w:lang w:bidi="ar"/>
        </w:rPr>
      </w:pPr>
      <w:r>
        <w:rPr>
          <w:rFonts w:hint="eastAsia" w:ascii="仿宋_GB2312" w:hAnsi="仿宋_GB2312" w:eastAsia="仿宋_GB2312" w:cs="仿宋_GB2312"/>
          <w:b w:val="0"/>
          <w:bCs w:val="0"/>
          <w:color w:val="333333"/>
          <w:spacing w:val="4"/>
          <w:sz w:val="32"/>
          <w:szCs w:val="32"/>
          <w:shd w:val="clear" w:color="auto" w:fill="FFFFFF"/>
          <w:lang w:eastAsia="zh-CN"/>
        </w:rPr>
        <w:t>B.</w:t>
      </w:r>
      <w:r>
        <w:rPr>
          <w:rFonts w:hint="eastAsia" w:ascii="仿宋_GB2312" w:hAnsi="仿宋_GB2312" w:eastAsia="仿宋_GB2312" w:cs="仿宋_GB2312"/>
          <w:b w:val="0"/>
          <w:bCs w:val="0"/>
          <w:kern w:val="0"/>
          <w:sz w:val="32"/>
          <w:szCs w:val="32"/>
          <w:lang w:bidi="ar"/>
        </w:rPr>
        <w:t>实体器官或干细胞移植受者</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b w:val="0"/>
          <w:bCs w:val="0"/>
          <w:kern w:val="0"/>
          <w:sz w:val="32"/>
          <w:szCs w:val="32"/>
          <w:lang w:bidi="ar"/>
        </w:rPr>
      </w:pPr>
      <w:r>
        <w:rPr>
          <w:rFonts w:hint="eastAsia" w:ascii="仿宋_GB2312" w:hAnsi="仿宋_GB2312" w:eastAsia="仿宋_GB2312" w:cs="仿宋_GB2312"/>
          <w:b w:val="0"/>
          <w:bCs w:val="0"/>
          <w:color w:val="333333"/>
          <w:spacing w:val="4"/>
          <w:sz w:val="32"/>
          <w:szCs w:val="32"/>
          <w:shd w:val="clear" w:color="auto" w:fill="FFFFFF"/>
          <w:lang w:eastAsia="zh-CN"/>
        </w:rPr>
        <w:t>C.</w:t>
      </w:r>
      <w:r>
        <w:rPr>
          <w:rFonts w:hint="eastAsia" w:ascii="仿宋_GB2312" w:hAnsi="仿宋_GB2312" w:eastAsia="仿宋_GB2312" w:cs="仿宋_GB2312"/>
          <w:b w:val="0"/>
          <w:bCs w:val="0"/>
          <w:kern w:val="0"/>
          <w:sz w:val="32"/>
          <w:szCs w:val="32"/>
          <w:lang w:bidi="ar"/>
        </w:rPr>
        <w:t>正在接受免疫抑制剂治疗的患者</w:t>
      </w: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D.</w:t>
      </w:r>
      <w:r>
        <w:rPr>
          <w:rFonts w:hint="eastAsia" w:ascii="仿宋_GB2312" w:hAnsi="仿宋_GB2312" w:eastAsia="仿宋_GB2312" w:cs="仿宋_GB2312"/>
          <w:b w:val="0"/>
          <w:bCs w:val="0"/>
          <w:kern w:val="0"/>
          <w:sz w:val="32"/>
          <w:szCs w:val="32"/>
          <w:lang w:bidi="ar"/>
        </w:rPr>
        <w:t>暴露于己烯雌酚人群</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rPr>
        <w:t>6.宫颈细胞学报告的结论以下注释对吗？（</w:t>
      </w:r>
      <w:r>
        <w:rPr>
          <w:rFonts w:hint="eastAsia" w:ascii="仿宋_GB2312" w:hAnsi="仿宋_GB2312" w:eastAsia="仿宋_GB2312" w:cs="仿宋_GB2312"/>
          <w:b w:val="0"/>
          <w:bCs w:val="0"/>
          <w:color w:val="333333"/>
          <w:spacing w:val="4"/>
          <w:sz w:val="32"/>
          <w:szCs w:val="32"/>
          <w:shd w:val="clear" w:color="auto" w:fill="FFFFFF"/>
          <w:lang w:val="en-US" w:eastAsia="zh-CN"/>
        </w:rPr>
        <w:t xml:space="preserve">  </w:t>
      </w:r>
      <w:r>
        <w:rPr>
          <w:rFonts w:hint="eastAsia" w:ascii="仿宋_GB2312" w:hAnsi="仿宋_GB2312" w:eastAsia="仿宋_GB2312" w:cs="仿宋_GB2312"/>
          <w:b w:val="0"/>
          <w:bCs w:val="0"/>
          <w:color w:val="333333"/>
          <w:spacing w:val="4"/>
          <w:sz w:val="32"/>
          <w:szCs w:val="32"/>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A.</w:t>
      </w:r>
      <w:r>
        <w:rPr>
          <w:rFonts w:hint="eastAsia" w:ascii="仿宋_GB2312" w:hAnsi="仿宋_GB2312" w:eastAsia="仿宋_GB2312" w:cs="仿宋_GB2312"/>
          <w:b w:val="0"/>
          <w:bCs w:val="0"/>
          <w:color w:val="333333"/>
          <w:spacing w:val="4"/>
          <w:sz w:val="32"/>
          <w:szCs w:val="32"/>
          <w:shd w:val="clear" w:color="auto" w:fill="FFFFFF"/>
        </w:rPr>
        <w:t>LSIL：低度鳞状上皮内病变</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B.</w:t>
      </w:r>
      <w:r>
        <w:rPr>
          <w:rFonts w:hint="eastAsia" w:ascii="仿宋_GB2312" w:hAnsi="仿宋_GB2312" w:eastAsia="仿宋_GB2312" w:cs="仿宋_GB2312"/>
          <w:b w:val="0"/>
          <w:bCs w:val="0"/>
          <w:color w:val="333333"/>
          <w:spacing w:val="4"/>
          <w:sz w:val="32"/>
          <w:szCs w:val="32"/>
          <w:shd w:val="clear" w:color="auto" w:fill="FFFFFF"/>
        </w:rPr>
        <w:t>AGC：不典型腺细胞</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C.</w:t>
      </w:r>
      <w:r>
        <w:rPr>
          <w:rFonts w:hint="eastAsia" w:ascii="仿宋_GB2312" w:hAnsi="仿宋_GB2312" w:eastAsia="仿宋_GB2312" w:cs="仿宋_GB2312"/>
          <w:b w:val="0"/>
          <w:bCs w:val="0"/>
          <w:color w:val="333333"/>
          <w:spacing w:val="4"/>
          <w:sz w:val="32"/>
          <w:szCs w:val="32"/>
          <w:shd w:val="clear" w:color="auto" w:fill="FFFFFF"/>
        </w:rPr>
        <w:t>ASC-H：无法排除高度病变的不典型细胞</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D.</w:t>
      </w:r>
      <w:r>
        <w:rPr>
          <w:rFonts w:hint="eastAsia" w:ascii="仿宋_GB2312" w:hAnsi="仿宋_GB2312" w:eastAsia="仿宋_GB2312" w:cs="仿宋_GB2312"/>
          <w:b w:val="0"/>
          <w:bCs w:val="0"/>
          <w:color w:val="333333"/>
          <w:spacing w:val="4"/>
          <w:sz w:val="32"/>
          <w:szCs w:val="32"/>
          <w:shd w:val="clear" w:color="auto" w:fill="FFFFFF"/>
        </w:rPr>
        <w:t>HSIL：高度鳞状上皮内病变</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rPr>
      </w:pPr>
      <w:r>
        <w:rPr>
          <w:rFonts w:hint="eastAsia" w:ascii="仿宋_GB2312" w:hAnsi="仿宋_GB2312" w:eastAsia="仿宋_GB2312" w:cs="仿宋_GB2312"/>
          <w:b w:val="0"/>
          <w:bCs w:val="0"/>
          <w:color w:val="333333"/>
          <w:spacing w:val="4"/>
          <w:sz w:val="32"/>
          <w:szCs w:val="32"/>
          <w:shd w:val="clear" w:color="auto" w:fill="FFFFFF"/>
        </w:rPr>
        <w:t>7.哪一年美国预防工作组（USPSTF）提出将独立HPV检测纳入子宫颈癌筛查？（</w:t>
      </w:r>
      <w:r>
        <w:rPr>
          <w:rFonts w:hint="eastAsia" w:ascii="仿宋_GB2312" w:hAnsi="仿宋_GB2312" w:eastAsia="仿宋_GB2312" w:cs="仿宋_GB2312"/>
          <w:b w:val="0"/>
          <w:bCs w:val="0"/>
          <w:color w:val="333333"/>
          <w:spacing w:val="4"/>
          <w:sz w:val="32"/>
          <w:szCs w:val="32"/>
          <w:shd w:val="clear" w:color="auto" w:fill="FFFFFF"/>
          <w:lang w:val="en-US" w:eastAsia="zh-CN"/>
        </w:rPr>
        <w:t xml:space="preserve">  </w:t>
      </w:r>
      <w:r>
        <w:rPr>
          <w:rFonts w:hint="eastAsia" w:ascii="仿宋_GB2312" w:hAnsi="仿宋_GB2312" w:eastAsia="仿宋_GB2312" w:cs="仿宋_GB2312"/>
          <w:b w:val="0"/>
          <w:bCs w:val="0"/>
          <w:color w:val="333333"/>
          <w:spacing w:val="4"/>
          <w:sz w:val="32"/>
          <w:szCs w:val="32"/>
          <w:shd w:val="clear" w:color="auto" w:fill="FFFFFF"/>
        </w:rPr>
        <w:t>）</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A.</w:t>
      </w:r>
      <w:r>
        <w:rPr>
          <w:rFonts w:hint="eastAsia" w:ascii="仿宋_GB2312" w:hAnsi="仿宋_GB2312" w:eastAsia="仿宋_GB2312" w:cs="仿宋_GB2312"/>
          <w:b w:val="0"/>
          <w:bCs w:val="0"/>
          <w:color w:val="333333"/>
          <w:spacing w:val="4"/>
          <w:sz w:val="32"/>
          <w:szCs w:val="32"/>
          <w:shd w:val="clear" w:color="auto" w:fill="FFFFFF"/>
        </w:rPr>
        <w:t>2002年</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B.</w:t>
      </w:r>
      <w:r>
        <w:rPr>
          <w:rFonts w:hint="eastAsia" w:ascii="仿宋_GB2312" w:hAnsi="仿宋_GB2312" w:eastAsia="仿宋_GB2312" w:cs="仿宋_GB2312"/>
          <w:b w:val="0"/>
          <w:bCs w:val="0"/>
          <w:color w:val="333333"/>
          <w:spacing w:val="4"/>
          <w:sz w:val="32"/>
          <w:szCs w:val="32"/>
          <w:shd w:val="clear" w:color="auto" w:fill="FFFFFF"/>
        </w:rPr>
        <w:t>2012年</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C.</w:t>
      </w:r>
      <w:r>
        <w:rPr>
          <w:rFonts w:hint="eastAsia" w:ascii="仿宋_GB2312" w:hAnsi="仿宋_GB2312" w:eastAsia="仿宋_GB2312" w:cs="仿宋_GB2312"/>
          <w:b w:val="0"/>
          <w:bCs w:val="0"/>
          <w:color w:val="333333"/>
          <w:spacing w:val="4"/>
          <w:sz w:val="32"/>
          <w:szCs w:val="32"/>
          <w:shd w:val="clear" w:color="auto" w:fill="FFFFFF"/>
        </w:rPr>
        <w:t>2014年</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333333"/>
          <w:spacing w:val="4"/>
          <w:sz w:val="32"/>
          <w:szCs w:val="32"/>
          <w:shd w:val="clear" w:color="auto" w:fill="FFFFFF"/>
          <w:lang w:eastAsia="zh-CN"/>
        </w:rPr>
        <w:t>D.</w:t>
      </w:r>
      <w:r>
        <w:rPr>
          <w:rFonts w:hint="eastAsia" w:ascii="仿宋_GB2312" w:hAnsi="仿宋_GB2312" w:eastAsia="仿宋_GB2312" w:cs="仿宋_GB2312"/>
          <w:b w:val="0"/>
          <w:bCs w:val="0"/>
          <w:color w:val="333333"/>
          <w:spacing w:val="4"/>
          <w:sz w:val="32"/>
          <w:szCs w:val="32"/>
          <w:shd w:val="clear" w:color="auto" w:fill="FFFFFF"/>
        </w:rPr>
        <w:t>2018年</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rPr>
        <w:t>8.子宫颈癌筛查的主要目的是（</w:t>
      </w:r>
      <w:r>
        <w:rPr>
          <w:rFonts w:hint="eastAsia" w:ascii="仿宋_GB2312" w:hAnsi="仿宋_GB2312" w:eastAsia="仿宋_GB2312" w:cs="仿宋_GB2312"/>
          <w:b w:val="0"/>
          <w:bCs w:val="0"/>
          <w:color w:val="333333"/>
          <w:spacing w:val="4"/>
          <w:sz w:val="32"/>
          <w:szCs w:val="32"/>
          <w:shd w:val="clear" w:color="auto" w:fill="FFFFFF"/>
          <w:lang w:val="en-US" w:eastAsia="zh-CN"/>
        </w:rPr>
        <w:t xml:space="preserve">  </w:t>
      </w:r>
      <w:r>
        <w:rPr>
          <w:rFonts w:hint="eastAsia" w:ascii="仿宋_GB2312" w:hAnsi="仿宋_GB2312" w:eastAsia="仿宋_GB2312" w:cs="仿宋_GB2312"/>
          <w:b w:val="0"/>
          <w:bCs w:val="0"/>
          <w:color w:val="333333"/>
          <w:spacing w:val="4"/>
          <w:sz w:val="32"/>
          <w:szCs w:val="32"/>
          <w:shd w:val="clear" w:color="auto" w:fill="FFFFFF"/>
        </w:rPr>
        <w:t>）</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A.</w:t>
      </w:r>
      <w:r>
        <w:rPr>
          <w:rFonts w:hint="eastAsia" w:ascii="仿宋_GB2312" w:hAnsi="仿宋_GB2312" w:eastAsia="仿宋_GB2312" w:cs="仿宋_GB2312"/>
          <w:b w:val="0"/>
          <w:bCs w:val="0"/>
          <w:color w:val="333333"/>
          <w:spacing w:val="4"/>
          <w:sz w:val="32"/>
          <w:szCs w:val="32"/>
          <w:shd w:val="clear" w:color="auto" w:fill="FFFFFF"/>
        </w:rPr>
        <w:t>可治疗的良性子宫颈病变</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B.</w:t>
      </w:r>
      <w:r>
        <w:rPr>
          <w:rFonts w:hint="eastAsia" w:ascii="仿宋_GB2312" w:hAnsi="仿宋_GB2312" w:eastAsia="仿宋_GB2312" w:cs="仿宋_GB2312"/>
          <w:b w:val="0"/>
          <w:bCs w:val="0"/>
          <w:color w:val="333333"/>
          <w:spacing w:val="4"/>
          <w:sz w:val="32"/>
          <w:szCs w:val="32"/>
          <w:shd w:val="clear" w:color="auto" w:fill="FFFFFF"/>
        </w:rPr>
        <w:t>癌前病变</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C.</w:t>
      </w:r>
      <w:r>
        <w:rPr>
          <w:rFonts w:hint="eastAsia" w:ascii="仿宋_GB2312" w:hAnsi="仿宋_GB2312" w:eastAsia="仿宋_GB2312" w:cs="仿宋_GB2312"/>
          <w:b w:val="0"/>
          <w:bCs w:val="0"/>
          <w:color w:val="333333"/>
          <w:spacing w:val="4"/>
          <w:sz w:val="32"/>
          <w:szCs w:val="32"/>
          <w:shd w:val="clear" w:color="auto" w:fill="FFFFFF"/>
        </w:rPr>
        <w:t>早期浸润性子宫颈癌</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rPr>
      </w:pPr>
      <w:r>
        <w:rPr>
          <w:rFonts w:hint="eastAsia" w:ascii="仿宋_GB2312" w:hAnsi="仿宋_GB2312" w:eastAsia="仿宋_GB2312" w:cs="仿宋_GB2312"/>
          <w:b w:val="0"/>
          <w:bCs w:val="0"/>
          <w:color w:val="333333"/>
          <w:spacing w:val="4"/>
          <w:sz w:val="32"/>
          <w:szCs w:val="32"/>
          <w:shd w:val="clear" w:color="auto" w:fill="FFFFFF"/>
          <w:lang w:eastAsia="zh-CN"/>
        </w:rPr>
        <w:t>D.</w:t>
      </w:r>
      <w:r>
        <w:rPr>
          <w:rFonts w:hint="eastAsia" w:ascii="仿宋_GB2312" w:hAnsi="仿宋_GB2312" w:eastAsia="仿宋_GB2312" w:cs="仿宋_GB2312"/>
          <w:b w:val="0"/>
          <w:bCs w:val="0"/>
          <w:color w:val="333333"/>
          <w:spacing w:val="4"/>
          <w:sz w:val="32"/>
          <w:szCs w:val="32"/>
          <w:shd w:val="clear" w:color="auto" w:fill="FFFFFF"/>
        </w:rPr>
        <w:t>降低子宫颈癌的发病率、死亡率。</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9.25</w:t>
      </w:r>
      <w:r>
        <w:rPr>
          <w:rFonts w:hint="eastAsia" w:ascii="仿宋_GB2312" w:hAnsi="仿宋_GB2312" w:eastAsia="仿宋_GB2312" w:cs="仿宋_GB2312"/>
          <w:b w:val="0"/>
          <w:bCs w:val="0"/>
          <w:sz w:val="32"/>
          <w:szCs w:val="32"/>
          <w:lang w:val="en-US" w:eastAsia="zh-CN" w:bidi="ar"/>
        </w:rPr>
        <w:t>-</w:t>
      </w:r>
      <w:r>
        <w:rPr>
          <w:rFonts w:hint="eastAsia" w:ascii="仿宋_GB2312" w:hAnsi="仿宋_GB2312" w:eastAsia="仿宋_GB2312" w:cs="仿宋_GB2312"/>
          <w:b w:val="0"/>
          <w:bCs w:val="0"/>
          <w:sz w:val="32"/>
          <w:szCs w:val="32"/>
          <w:lang w:bidi="ar"/>
        </w:rPr>
        <w:t>65岁筛查建议：</w:t>
      </w:r>
      <w:r>
        <w:rPr>
          <w:rFonts w:hint="eastAsia" w:ascii="仿宋_GB2312" w:hAnsi="仿宋_GB2312" w:eastAsia="仿宋_GB2312" w:cs="仿宋_GB2312"/>
          <w:b w:val="0"/>
          <w:bCs w:val="0"/>
          <w:color w:val="333333"/>
          <w:spacing w:val="4"/>
          <w:sz w:val="32"/>
          <w:szCs w:val="32"/>
          <w:shd w:val="clear" w:color="auto" w:fill="FFFFFF"/>
        </w:rPr>
        <w:t>（</w:t>
      </w:r>
      <w:r>
        <w:rPr>
          <w:rFonts w:hint="eastAsia" w:ascii="仿宋_GB2312" w:hAnsi="仿宋_GB2312" w:eastAsia="仿宋_GB2312" w:cs="仿宋_GB2312"/>
          <w:b w:val="0"/>
          <w:bCs w:val="0"/>
          <w:color w:val="333333"/>
          <w:spacing w:val="4"/>
          <w:sz w:val="32"/>
          <w:szCs w:val="32"/>
          <w:shd w:val="clear" w:color="auto" w:fill="FFFFFF"/>
          <w:lang w:val="en-US" w:eastAsia="zh-CN"/>
        </w:rPr>
        <w:t xml:space="preserve">  </w:t>
      </w:r>
      <w:r>
        <w:rPr>
          <w:rFonts w:hint="eastAsia" w:ascii="仿宋_GB2312" w:hAnsi="仿宋_GB2312" w:eastAsia="仿宋_GB2312" w:cs="仿宋_GB2312"/>
          <w:b w:val="0"/>
          <w:bCs w:val="0"/>
          <w:color w:val="333333"/>
          <w:spacing w:val="4"/>
          <w:sz w:val="32"/>
          <w:szCs w:val="32"/>
          <w:shd w:val="clear" w:color="auto" w:fill="FFFFFF"/>
        </w:rPr>
        <w:t>）</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A.</w:t>
      </w:r>
      <w:r>
        <w:rPr>
          <w:rFonts w:hint="eastAsia" w:ascii="仿宋_GB2312" w:hAnsi="仿宋_GB2312" w:eastAsia="仿宋_GB2312" w:cs="仿宋_GB2312"/>
          <w:b w:val="0"/>
          <w:bCs w:val="0"/>
          <w:sz w:val="32"/>
          <w:szCs w:val="32"/>
          <w:lang w:bidi="ar"/>
        </w:rPr>
        <w:t>首选每5年1次主要HPV检测</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B.</w:t>
      </w:r>
      <w:r>
        <w:rPr>
          <w:rFonts w:hint="eastAsia" w:ascii="仿宋_GB2312" w:hAnsi="仿宋_GB2312" w:eastAsia="仿宋_GB2312" w:cs="仿宋_GB2312"/>
          <w:b w:val="0"/>
          <w:bCs w:val="0"/>
          <w:sz w:val="32"/>
          <w:szCs w:val="32"/>
          <w:lang w:bidi="ar"/>
        </w:rPr>
        <w:t>若不能进行主要HPV检测，建议每5年1次联合检测</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C.</w:t>
      </w:r>
      <w:r>
        <w:rPr>
          <w:rFonts w:hint="eastAsia" w:ascii="仿宋_GB2312" w:hAnsi="仿宋_GB2312" w:eastAsia="仿宋_GB2312" w:cs="仿宋_GB2312"/>
          <w:b w:val="0"/>
          <w:bCs w:val="0"/>
          <w:color w:val="333333"/>
          <w:spacing w:val="4"/>
          <w:sz w:val="32"/>
          <w:szCs w:val="32"/>
          <w:shd w:val="clear" w:color="auto" w:fill="FFFFFF"/>
        </w:rPr>
        <w:t>或</w:t>
      </w:r>
      <w:r>
        <w:rPr>
          <w:rFonts w:hint="eastAsia" w:ascii="仿宋_GB2312" w:hAnsi="仿宋_GB2312" w:eastAsia="仿宋_GB2312" w:cs="仿宋_GB2312"/>
          <w:b w:val="0"/>
          <w:bCs w:val="0"/>
          <w:sz w:val="32"/>
          <w:szCs w:val="32"/>
          <w:lang w:bidi="ar"/>
        </w:rPr>
        <w:t>每3年1次仅细胞学检查</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color w:val="333333"/>
          <w:spacing w:val="4"/>
          <w:sz w:val="32"/>
          <w:szCs w:val="32"/>
          <w:shd w:val="clear" w:color="auto" w:fill="FFFFFF"/>
          <w:lang w:eastAsia="zh-CN"/>
        </w:rPr>
        <w:t>D.</w:t>
      </w:r>
      <w:r>
        <w:rPr>
          <w:rFonts w:hint="eastAsia" w:ascii="仿宋_GB2312" w:hAnsi="仿宋_GB2312" w:eastAsia="仿宋_GB2312" w:cs="仿宋_GB2312"/>
          <w:b w:val="0"/>
          <w:bCs w:val="0"/>
          <w:sz w:val="32"/>
          <w:szCs w:val="32"/>
          <w:lang w:bidi="ar"/>
        </w:rPr>
        <w:t>此子宫颈癌筛查的建议仅适用于无症状的普通风险人群，无论其性生活史或HPV疫苗接种状况如何。</w:t>
      </w:r>
    </w:p>
    <w:p>
      <w:pPr>
        <w:pStyle w:val="5"/>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本次更新与2012年的指南建议相比，主要有4个方面的差异：</w:t>
      </w:r>
      <w:r>
        <w:rPr>
          <w:rFonts w:hint="eastAsia" w:ascii="仿宋_GB2312" w:hAnsi="仿宋_GB2312" w:eastAsia="仿宋_GB2312" w:cs="仿宋_GB2312"/>
          <w:b w:val="0"/>
          <w:bCs w:val="0"/>
          <w:sz w:val="32"/>
          <w:szCs w:val="32"/>
          <w:lang w:eastAsia="zh-CN" w:bidi="ar"/>
        </w:rPr>
        <w:t>（</w:t>
      </w:r>
      <w:r>
        <w:rPr>
          <w:rFonts w:hint="eastAsia" w:ascii="仿宋_GB2312" w:hAnsi="仿宋_GB2312" w:eastAsia="仿宋_GB2312" w:cs="仿宋_GB2312"/>
          <w:b w:val="0"/>
          <w:bCs w:val="0"/>
          <w:sz w:val="32"/>
          <w:szCs w:val="32"/>
          <w:lang w:val="en-US" w:eastAsia="zh-CN" w:bidi="ar"/>
        </w:rPr>
        <w:t xml:space="preserve">  </w:t>
      </w:r>
      <w:r>
        <w:rPr>
          <w:rFonts w:hint="eastAsia" w:ascii="仿宋_GB2312" w:hAnsi="仿宋_GB2312" w:eastAsia="仿宋_GB2312" w:cs="仿宋_GB2312"/>
          <w:b w:val="0"/>
          <w:bCs w:val="0"/>
          <w:sz w:val="32"/>
          <w:szCs w:val="32"/>
          <w:lang w:eastAsia="zh-CN" w:bidi="ar"/>
        </w:rPr>
        <w:t>）</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A.</w:t>
      </w:r>
      <w:r>
        <w:rPr>
          <w:rFonts w:hint="eastAsia" w:ascii="仿宋_GB2312" w:hAnsi="仿宋_GB2312" w:eastAsia="仿宋_GB2312" w:cs="仿宋_GB2312"/>
          <w:b w:val="0"/>
          <w:bCs w:val="0"/>
          <w:sz w:val="32"/>
          <w:szCs w:val="32"/>
          <w:lang w:bidi="ar"/>
        </w:rPr>
        <w:t>首选每5年1次主要HPV检测；若无法进行主要HPV检测，次选联合检测（结合细胞学检查及HPV检测）或仅细胞学检查。</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color w:val="333333"/>
          <w:spacing w:val="4"/>
          <w:sz w:val="32"/>
          <w:szCs w:val="32"/>
          <w:shd w:val="clear" w:color="auto" w:fill="FFFFFF"/>
        </w:rPr>
      </w:pPr>
      <w:r>
        <w:rPr>
          <w:rFonts w:hint="eastAsia" w:ascii="仿宋_GB2312" w:hAnsi="仿宋_GB2312" w:eastAsia="仿宋_GB2312" w:cs="仿宋_GB2312"/>
          <w:b w:val="0"/>
          <w:bCs w:val="0"/>
          <w:color w:val="333333"/>
          <w:spacing w:val="4"/>
          <w:sz w:val="32"/>
          <w:szCs w:val="32"/>
          <w:shd w:val="clear" w:color="auto" w:fill="FFFFFF"/>
          <w:lang w:eastAsia="zh-CN"/>
        </w:rPr>
        <w:t>B.</w:t>
      </w:r>
      <w:r>
        <w:rPr>
          <w:rFonts w:hint="eastAsia" w:ascii="仿宋_GB2312" w:hAnsi="仿宋_GB2312" w:eastAsia="仿宋_GB2312" w:cs="仿宋_GB2312"/>
          <w:b w:val="0"/>
          <w:bCs w:val="0"/>
          <w:sz w:val="32"/>
          <w:szCs w:val="32"/>
          <w:lang w:bidi="ar"/>
        </w:rPr>
        <w:t>建议筛查初始年龄由21岁推迟至25岁。</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color w:val="333333"/>
          <w:spacing w:val="4"/>
          <w:sz w:val="32"/>
          <w:szCs w:val="32"/>
          <w:shd w:val="clear" w:color="auto" w:fill="FFFFFF"/>
          <w:lang w:eastAsia="zh-CN"/>
        </w:rPr>
        <w:t>C.</w:t>
      </w:r>
      <w:r>
        <w:rPr>
          <w:rFonts w:hint="eastAsia" w:ascii="仿宋_GB2312" w:hAnsi="仿宋_GB2312" w:eastAsia="仿宋_GB2312" w:cs="仿宋_GB2312"/>
          <w:b w:val="0"/>
          <w:bCs w:val="0"/>
          <w:sz w:val="32"/>
          <w:szCs w:val="32"/>
          <w:lang w:bidi="ar"/>
        </w:rPr>
        <w:t>建议由自21岁初始仅细胞学检查并在30岁后切换至联合检测，更改为首选自25岁开始主要HPV检测；若无法进行主要HPV检测，联合检测或仅细胞学检查都可以作为可接受的过渡性筛查策略。</w:t>
      </w:r>
    </w:p>
    <w:p>
      <w:pPr>
        <w:pStyle w:val="5"/>
        <w:keepNext w:val="0"/>
        <w:keepLines w:val="0"/>
        <w:pageBreakBefore w:val="0"/>
        <w:widowControl/>
        <w:kinsoku/>
        <w:wordWrap/>
        <w:overflowPunct/>
        <w:topLinePunct w:val="0"/>
        <w:autoSpaceDE/>
        <w:autoSpaceDN/>
        <w:bidi w:val="0"/>
        <w:adjustRightInd/>
        <w:snapToGrid/>
        <w:spacing w:beforeAutospacing="0" w:afterAutospacing="0" w:line="590" w:lineRule="exact"/>
        <w:ind w:right="0" w:rightChars="0"/>
        <w:jc w:val="both"/>
        <w:textAlignment w:val="auto"/>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color w:val="333333"/>
          <w:spacing w:val="4"/>
          <w:sz w:val="32"/>
          <w:szCs w:val="32"/>
          <w:shd w:val="clear" w:color="auto" w:fill="FFFFFF"/>
          <w:lang w:eastAsia="zh-CN"/>
        </w:rPr>
        <w:t>D.</w:t>
      </w:r>
      <w:r>
        <w:rPr>
          <w:rFonts w:hint="eastAsia" w:ascii="仿宋_GB2312" w:hAnsi="仿宋_GB2312" w:eastAsia="仿宋_GB2312" w:cs="仿宋_GB2312"/>
          <w:b w:val="0"/>
          <w:bCs w:val="0"/>
          <w:sz w:val="32"/>
          <w:szCs w:val="32"/>
          <w:lang w:bidi="ar"/>
        </w:rPr>
        <w:t>建议联合检测或仅细胞学检查是过渡性的，即一旦可行主要HPV检测则应取代联合检测和仅细胞学检查。</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b w:val="0"/>
          <w:bCs w:val="0"/>
          <w:sz w:val="32"/>
          <w:szCs w:val="32"/>
        </w:rPr>
      </w:pPr>
    </w:p>
    <w:sectPr>
      <w:headerReference r:id="rId3" w:type="default"/>
      <w:footerReference r:id="rId4" w:type="default"/>
      <w:pgSz w:w="11906" w:h="16838"/>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5F05B7"/>
    <w:multiLevelType w:val="singleLevel"/>
    <w:tmpl w:val="605F05B7"/>
    <w:lvl w:ilvl="0" w:tentative="0">
      <w:start w:val="1"/>
      <w:numFmt w:val="decimal"/>
      <w:suff w:val="nothing"/>
      <w:lvlText w:val="%1."/>
      <w:lvlJc w:val="left"/>
    </w:lvl>
  </w:abstractNum>
  <w:abstractNum w:abstractNumId="1">
    <w:nsid w:val="60602301"/>
    <w:multiLevelType w:val="singleLevel"/>
    <w:tmpl w:val="60602301"/>
    <w:lvl w:ilvl="0" w:tentative="0">
      <w:start w:val="10"/>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E363F1"/>
    <w:rsid w:val="1BB128C3"/>
    <w:rsid w:val="22E363F1"/>
    <w:rsid w:val="26603E63"/>
    <w:rsid w:val="3C194EBF"/>
    <w:rsid w:val="3D650F23"/>
    <w:rsid w:val="6CCC3ED8"/>
    <w:rsid w:val="76DC50B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2021-04-06T02:00:00Z</dcterms:created>
  <dc:creator>user</dc:creator>
  <cp:lastModifiedBy>lenovo</cp:lastModifiedBy>
  <dcterms:modified xsi:type="dcterms:W3CDTF">2021-06-16T01:43:14Z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